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09" w:rsidRPr="00545CDE" w:rsidRDefault="00545CDE" w:rsidP="00545CDE">
      <w:pPr>
        <w:pStyle w:val="Heading1"/>
        <w:shd w:val="clear" w:color="auto" w:fill="FFFFFF"/>
        <w:spacing w:before="240" w:beforeAutospacing="0" w:after="120" w:afterAutospacing="0" w:line="324" w:lineRule="atLeast"/>
        <w:jc w:val="center"/>
        <w:rPr>
          <w:color w:val="000000"/>
          <w:sz w:val="24"/>
          <w:szCs w:val="24"/>
        </w:rPr>
      </w:pPr>
      <w:r w:rsidRPr="00545CDE">
        <w:rPr>
          <w:sz w:val="24"/>
          <w:szCs w:val="24"/>
        </w:rPr>
        <w:t xml:space="preserve">LEVEL OF PROFESSIONAL AWARENESS AMONG HEALTH RECORD OFFICERS IN BAYELSA STATE </w:t>
      </w:r>
      <w:r w:rsidRPr="00545CDE">
        <w:rPr>
          <w:color w:val="000000"/>
          <w:sz w:val="24"/>
          <w:szCs w:val="24"/>
        </w:rPr>
        <w:t xml:space="preserve">AND THEIR IMPLICATIONS FOR PATIENT </w:t>
      </w:r>
      <w:r w:rsidR="009A0BA1">
        <w:rPr>
          <w:color w:val="000000"/>
          <w:sz w:val="24"/>
          <w:szCs w:val="24"/>
        </w:rPr>
        <w:t>C</w:t>
      </w:r>
      <w:r w:rsidR="00977ED8">
        <w:rPr>
          <w:color w:val="000000"/>
          <w:sz w:val="24"/>
          <w:szCs w:val="24"/>
        </w:rPr>
        <w:t>ARE</w:t>
      </w:r>
      <w:r w:rsidRPr="00545CDE">
        <w:rPr>
          <w:color w:val="000000"/>
          <w:sz w:val="24"/>
          <w:szCs w:val="24"/>
        </w:rPr>
        <w:t>, HEALTH SYSTEMS, AND HEALTH POLICY</w:t>
      </w:r>
    </w:p>
    <w:p w:rsidR="00EB22D6" w:rsidRPr="007534C9" w:rsidRDefault="00545CDE" w:rsidP="00C5086F">
      <w:pPr>
        <w:spacing w:after="0" w:line="240" w:lineRule="auto"/>
        <w:rPr>
          <w:rFonts w:ascii="Times New Roman" w:hAnsi="Times New Roman"/>
          <w:bCs/>
          <w:sz w:val="24"/>
          <w:szCs w:val="24"/>
        </w:rPr>
      </w:pPr>
      <w:proofErr w:type="spellStart"/>
      <w:r w:rsidRPr="00C5086F">
        <w:rPr>
          <w:rFonts w:ascii="Times New Roman" w:hAnsi="Times New Roman"/>
          <w:sz w:val="24"/>
          <w:szCs w:val="24"/>
        </w:rPr>
        <w:t>Ahoada</w:t>
      </w:r>
      <w:proofErr w:type="spellEnd"/>
      <w:r w:rsidRPr="00C5086F">
        <w:rPr>
          <w:rFonts w:ascii="Times New Roman" w:hAnsi="Times New Roman"/>
          <w:sz w:val="24"/>
          <w:szCs w:val="24"/>
        </w:rPr>
        <w:t xml:space="preserve"> Esther Erezina</w:t>
      </w:r>
      <w:r w:rsidR="008D3207" w:rsidRPr="00C5086F">
        <w:rPr>
          <w:rFonts w:ascii="Times New Roman" w:hAnsi="Times New Roman"/>
          <w:sz w:val="24"/>
          <w:szCs w:val="24"/>
          <w:vertAlign w:val="superscript"/>
        </w:rPr>
        <w:t>1</w:t>
      </w:r>
      <w:r w:rsidR="00494685" w:rsidRPr="00C5086F">
        <w:rPr>
          <w:rFonts w:ascii="Times New Roman" w:hAnsi="Times New Roman"/>
          <w:sz w:val="24"/>
          <w:szCs w:val="24"/>
        </w:rPr>
        <w:t>,</w:t>
      </w:r>
      <w:r w:rsidR="00494685" w:rsidRPr="00C5086F">
        <w:rPr>
          <w:rFonts w:ascii="Times New Roman" w:hAnsi="Times New Roman"/>
          <w:b/>
          <w:sz w:val="24"/>
          <w:szCs w:val="24"/>
        </w:rPr>
        <w:t xml:space="preserve"> </w:t>
      </w:r>
      <w:r w:rsidR="00BD7437" w:rsidRPr="00C5086F">
        <w:rPr>
          <w:rFonts w:ascii="Times New Roman" w:hAnsi="Times New Roman"/>
          <w:sz w:val="24"/>
          <w:szCs w:val="24"/>
        </w:rPr>
        <w:t xml:space="preserve">Raimi </w:t>
      </w:r>
      <w:proofErr w:type="spellStart"/>
      <w:r w:rsidR="00BD7437" w:rsidRPr="00C5086F">
        <w:rPr>
          <w:rFonts w:ascii="Times New Roman" w:hAnsi="Times New Roman"/>
          <w:sz w:val="24"/>
          <w:szCs w:val="24"/>
        </w:rPr>
        <w:t>Aziba-anyam</w:t>
      </w:r>
      <w:proofErr w:type="spellEnd"/>
      <w:r w:rsidR="00BD7437" w:rsidRPr="00C5086F">
        <w:rPr>
          <w:rFonts w:ascii="Times New Roman" w:hAnsi="Times New Roman"/>
          <w:sz w:val="24"/>
          <w:szCs w:val="24"/>
        </w:rPr>
        <w:t xml:space="preserve"> Gift</w:t>
      </w:r>
      <w:r w:rsidR="00BD7437" w:rsidRPr="00C5086F">
        <w:rPr>
          <w:rFonts w:ascii="Times New Roman" w:hAnsi="Times New Roman"/>
          <w:bCs/>
          <w:sz w:val="24"/>
          <w:szCs w:val="24"/>
          <w:vertAlign w:val="superscript"/>
        </w:rPr>
        <w:t>2</w:t>
      </w:r>
      <w:r w:rsidR="00BD7437" w:rsidRPr="00C5086F">
        <w:rPr>
          <w:rFonts w:ascii="Times New Roman" w:hAnsi="Times New Roman"/>
          <w:sz w:val="24"/>
          <w:szCs w:val="24"/>
        </w:rPr>
        <w:t xml:space="preserve">; </w:t>
      </w:r>
      <w:proofErr w:type="spellStart"/>
      <w:r w:rsidR="00BD7437" w:rsidRPr="00C5086F">
        <w:rPr>
          <w:rFonts w:ascii="Times New Roman" w:hAnsi="Times New Roman"/>
          <w:sz w:val="24"/>
          <w:szCs w:val="24"/>
        </w:rPr>
        <w:t>O</w:t>
      </w:r>
      <w:r w:rsidR="00494685" w:rsidRPr="00C5086F">
        <w:rPr>
          <w:rFonts w:ascii="Times New Roman" w:hAnsi="Times New Roman"/>
          <w:sz w:val="24"/>
          <w:szCs w:val="24"/>
        </w:rPr>
        <w:t>luwaseun</w:t>
      </w:r>
      <w:proofErr w:type="spellEnd"/>
      <w:r w:rsidR="00494685" w:rsidRPr="00C5086F">
        <w:rPr>
          <w:rFonts w:ascii="Times New Roman" w:hAnsi="Times New Roman"/>
          <w:sz w:val="24"/>
          <w:szCs w:val="24"/>
        </w:rPr>
        <w:t xml:space="preserve"> E</w:t>
      </w:r>
      <w:r w:rsidR="008D3207" w:rsidRPr="00C5086F">
        <w:rPr>
          <w:rFonts w:ascii="Times New Roman" w:hAnsi="Times New Roman"/>
          <w:sz w:val="24"/>
          <w:szCs w:val="24"/>
        </w:rPr>
        <w:t>mmanuel</w:t>
      </w:r>
      <w:r w:rsidR="00494685" w:rsidRPr="00C5086F">
        <w:rPr>
          <w:rFonts w:ascii="Times New Roman" w:hAnsi="Times New Roman"/>
          <w:sz w:val="24"/>
          <w:szCs w:val="24"/>
        </w:rPr>
        <w:t xml:space="preserve"> </w:t>
      </w:r>
      <w:r w:rsidR="008D3207" w:rsidRPr="00C5086F">
        <w:rPr>
          <w:rFonts w:ascii="Times New Roman" w:hAnsi="Times New Roman"/>
          <w:sz w:val="24"/>
          <w:szCs w:val="24"/>
        </w:rPr>
        <w:t>Odipe</w:t>
      </w:r>
      <w:r w:rsidR="00BD7437" w:rsidRPr="00C5086F">
        <w:rPr>
          <w:rFonts w:ascii="Times New Roman" w:hAnsi="Times New Roman"/>
          <w:sz w:val="24"/>
          <w:szCs w:val="24"/>
          <w:vertAlign w:val="superscript"/>
        </w:rPr>
        <w:t>3</w:t>
      </w:r>
      <w:r w:rsidR="00494685" w:rsidRPr="00C5086F">
        <w:rPr>
          <w:rFonts w:ascii="Times New Roman" w:hAnsi="Times New Roman"/>
          <w:i/>
          <w:sz w:val="24"/>
          <w:szCs w:val="24"/>
          <w:vertAlign w:val="superscript"/>
        </w:rPr>
        <w:t xml:space="preserve"> </w:t>
      </w:r>
      <w:r w:rsidR="00494685" w:rsidRPr="00C5086F">
        <w:rPr>
          <w:rFonts w:ascii="Times New Roman" w:hAnsi="Times New Roman"/>
          <w:b/>
          <w:color w:val="4472C4"/>
          <w:sz w:val="24"/>
          <w:szCs w:val="24"/>
          <w:u w:val="single"/>
          <w:vertAlign w:val="superscript"/>
        </w:rPr>
        <w:t>orcid.org/0000-0002-0732-2622.</w:t>
      </w:r>
      <w:r w:rsidR="00494685" w:rsidRPr="00C5086F">
        <w:rPr>
          <w:rFonts w:ascii="Times New Roman" w:hAnsi="Times New Roman"/>
          <w:b/>
          <w:i/>
          <w:color w:val="4472C4"/>
          <w:sz w:val="24"/>
          <w:szCs w:val="24"/>
          <w:u w:val="single"/>
          <w:vertAlign w:val="superscript"/>
        </w:rPr>
        <w:t>,</w:t>
      </w:r>
      <w:r w:rsidR="00EB22D6" w:rsidRPr="00C5086F">
        <w:rPr>
          <w:rFonts w:ascii="Times New Roman" w:hAnsi="Times New Roman"/>
          <w:sz w:val="24"/>
          <w:szCs w:val="24"/>
        </w:rPr>
        <w:t xml:space="preserve">; </w:t>
      </w:r>
      <w:r w:rsidR="007534C9" w:rsidRPr="00B27DC5">
        <w:rPr>
          <w:rFonts w:ascii="Times New Roman" w:hAnsi="Times New Roman"/>
          <w:bCs/>
          <w:sz w:val="24"/>
          <w:szCs w:val="24"/>
        </w:rPr>
        <w:t>Morufu Olalekan</w:t>
      </w:r>
      <w:r w:rsidR="007534C9">
        <w:rPr>
          <w:rFonts w:ascii="Times New Roman" w:hAnsi="Times New Roman"/>
          <w:bCs/>
          <w:sz w:val="24"/>
          <w:szCs w:val="24"/>
        </w:rPr>
        <w:t xml:space="preserve"> Raimi</w:t>
      </w:r>
      <w:r w:rsidR="007534C9">
        <w:rPr>
          <w:rFonts w:ascii="Times New Roman" w:hAnsi="Times New Roman"/>
          <w:bCs/>
          <w:sz w:val="24"/>
          <w:szCs w:val="24"/>
          <w:vertAlign w:val="superscript"/>
        </w:rPr>
        <w:t>4</w:t>
      </w:r>
      <w:r w:rsidR="007534C9" w:rsidRPr="00B27DC5">
        <w:rPr>
          <w:rFonts w:ascii="Times New Roman" w:hAnsi="Times New Roman"/>
          <w:noProof/>
          <w:sz w:val="24"/>
          <w:szCs w:val="24"/>
          <w:lang w:val="en-GB" w:eastAsia="en-GB"/>
        </w:rPr>
        <w:drawing>
          <wp:inline distT="0" distB="0" distL="0" distR="0" wp14:anchorId="09D2F94C" wp14:editId="7DB2875C">
            <wp:extent cx="329565" cy="180975"/>
            <wp:effectExtent l="0" t="0" r="0" b="0"/>
            <wp:docPr id="1" name="Picture 1" descr="ORCI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C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8756" cy="191318"/>
                    </a:xfrm>
                    <a:prstGeom prst="rect">
                      <a:avLst/>
                    </a:prstGeom>
                    <a:noFill/>
                    <a:ln>
                      <a:noFill/>
                    </a:ln>
                  </pic:spPr>
                </pic:pic>
              </a:graphicData>
            </a:graphic>
          </wp:inline>
        </w:drawing>
      </w:r>
      <w:r w:rsidR="007534C9" w:rsidRPr="00B27DC5">
        <w:rPr>
          <w:rFonts w:ascii="Times New Roman" w:hAnsi="Times New Roman"/>
          <w:bCs/>
          <w:sz w:val="24"/>
          <w:szCs w:val="24"/>
        </w:rPr>
        <w:t xml:space="preserve">; </w:t>
      </w:r>
      <w:r w:rsidR="007534C9" w:rsidRPr="00B27DC5">
        <w:rPr>
          <w:rFonts w:ascii="Times New Roman" w:hAnsi="Times New Roman"/>
          <w:sz w:val="24"/>
          <w:szCs w:val="24"/>
        </w:rPr>
        <w:t xml:space="preserve">Samuel </w:t>
      </w:r>
      <w:proofErr w:type="spellStart"/>
      <w:r w:rsidR="007534C9" w:rsidRPr="00B27DC5">
        <w:rPr>
          <w:rFonts w:ascii="Times New Roman" w:hAnsi="Times New Roman"/>
          <w:sz w:val="24"/>
          <w:szCs w:val="24"/>
        </w:rPr>
        <w:t>Terungwa</w:t>
      </w:r>
      <w:proofErr w:type="spellEnd"/>
      <w:r w:rsidR="007534C9" w:rsidRPr="00B27DC5">
        <w:rPr>
          <w:rFonts w:ascii="Times New Roman" w:hAnsi="Times New Roman"/>
          <w:sz w:val="24"/>
          <w:szCs w:val="24"/>
        </w:rPr>
        <w:t xml:space="preserve"> Abaya</w:t>
      </w:r>
      <w:r w:rsidR="007534C9">
        <w:rPr>
          <w:rFonts w:ascii="Times New Roman" w:hAnsi="Times New Roman"/>
          <w:sz w:val="24"/>
          <w:szCs w:val="24"/>
          <w:vertAlign w:val="superscript"/>
        </w:rPr>
        <w:t>5</w:t>
      </w:r>
      <w:r w:rsidR="007534C9" w:rsidRPr="00B27DC5">
        <w:rPr>
          <w:rFonts w:ascii="Times New Roman" w:hAnsi="Times New Roman"/>
          <w:sz w:val="24"/>
          <w:szCs w:val="24"/>
        </w:rPr>
        <w:t>;</w:t>
      </w:r>
      <w:r w:rsidR="007534C9">
        <w:rPr>
          <w:rFonts w:ascii="Times New Roman" w:hAnsi="Times New Roman"/>
          <w:bCs/>
          <w:sz w:val="24"/>
          <w:szCs w:val="24"/>
        </w:rPr>
        <w:t xml:space="preserve"> </w:t>
      </w:r>
      <w:r w:rsidR="007534C9" w:rsidRPr="00B27DC5">
        <w:rPr>
          <w:rFonts w:ascii="Times New Roman" w:hAnsi="Times New Roman"/>
          <w:bCs/>
          <w:sz w:val="24"/>
          <w:szCs w:val="24"/>
        </w:rPr>
        <w:t>Daniel Josephine Kakwi</w:t>
      </w:r>
      <w:r w:rsidR="007534C9">
        <w:rPr>
          <w:rFonts w:ascii="Times New Roman" w:hAnsi="Times New Roman"/>
          <w:bCs/>
          <w:sz w:val="24"/>
          <w:szCs w:val="24"/>
          <w:vertAlign w:val="superscript"/>
        </w:rPr>
        <w:t>6</w:t>
      </w:r>
    </w:p>
    <w:p w:rsidR="00C5086F" w:rsidRPr="00C5086F" w:rsidRDefault="00C5086F" w:rsidP="00C5086F">
      <w:pPr>
        <w:spacing w:after="0" w:line="240" w:lineRule="auto"/>
        <w:rPr>
          <w:rFonts w:ascii="Times New Roman" w:hAnsi="Times New Roman"/>
          <w:sz w:val="14"/>
          <w:szCs w:val="24"/>
          <w:vertAlign w:val="superscript"/>
        </w:rPr>
      </w:pPr>
    </w:p>
    <w:p w:rsidR="008D3207" w:rsidRPr="00C5086F" w:rsidRDefault="00494685" w:rsidP="007534C9">
      <w:pPr>
        <w:spacing w:after="0" w:line="240" w:lineRule="auto"/>
        <w:jc w:val="both"/>
        <w:rPr>
          <w:rFonts w:ascii="Times New Roman" w:hAnsi="Times New Roman"/>
          <w:sz w:val="24"/>
          <w:szCs w:val="24"/>
        </w:rPr>
      </w:pPr>
      <w:r w:rsidRPr="00C5086F">
        <w:rPr>
          <w:rFonts w:ascii="Times New Roman" w:hAnsi="Times New Roman"/>
          <w:sz w:val="24"/>
          <w:szCs w:val="24"/>
          <w:vertAlign w:val="superscript"/>
        </w:rPr>
        <w:t>1</w:t>
      </w:r>
      <w:r w:rsidR="008D3207" w:rsidRPr="00C5086F">
        <w:rPr>
          <w:rFonts w:ascii="Times New Roman" w:hAnsi="Times New Roman"/>
          <w:sz w:val="24"/>
          <w:szCs w:val="24"/>
        </w:rPr>
        <w:t xml:space="preserve">Department of </w:t>
      </w:r>
      <w:r w:rsidR="008D3207" w:rsidRPr="00C5086F">
        <w:rPr>
          <w:rFonts w:ascii="Times New Roman" w:hAnsi="Times New Roman"/>
          <w:bCs/>
          <w:sz w:val="24"/>
          <w:szCs w:val="24"/>
        </w:rPr>
        <w:t xml:space="preserve">Health Information Management, </w:t>
      </w:r>
      <w:r w:rsidR="008D3207" w:rsidRPr="00C5086F">
        <w:rPr>
          <w:rFonts w:ascii="Times New Roman" w:hAnsi="Times New Roman"/>
          <w:sz w:val="24"/>
          <w:szCs w:val="24"/>
        </w:rPr>
        <w:t xml:space="preserve">School of Health, Allied and Environmental Science, College of Pure and Applied Sciences, </w:t>
      </w:r>
      <w:proofErr w:type="spellStart"/>
      <w:r w:rsidR="008D3207" w:rsidRPr="00C5086F">
        <w:rPr>
          <w:rFonts w:ascii="Times New Roman" w:hAnsi="Times New Roman"/>
          <w:sz w:val="24"/>
          <w:szCs w:val="24"/>
        </w:rPr>
        <w:t>Kwara</w:t>
      </w:r>
      <w:proofErr w:type="spellEnd"/>
      <w:r w:rsidR="008D3207" w:rsidRPr="00C5086F">
        <w:rPr>
          <w:rFonts w:ascii="Times New Roman" w:hAnsi="Times New Roman"/>
          <w:sz w:val="24"/>
          <w:szCs w:val="24"/>
        </w:rPr>
        <w:t xml:space="preserve"> State University, </w:t>
      </w:r>
      <w:proofErr w:type="spellStart"/>
      <w:r w:rsidR="008D3207" w:rsidRPr="00C5086F">
        <w:rPr>
          <w:rFonts w:ascii="Times New Roman" w:hAnsi="Times New Roman"/>
          <w:sz w:val="24"/>
          <w:szCs w:val="24"/>
        </w:rPr>
        <w:t>Malete</w:t>
      </w:r>
      <w:proofErr w:type="spellEnd"/>
      <w:r w:rsidR="008D3207" w:rsidRPr="00C5086F">
        <w:rPr>
          <w:rFonts w:ascii="Times New Roman" w:hAnsi="Times New Roman"/>
          <w:sz w:val="24"/>
          <w:szCs w:val="24"/>
        </w:rPr>
        <w:t xml:space="preserve">, </w:t>
      </w:r>
      <w:proofErr w:type="spellStart"/>
      <w:r w:rsidR="008D3207" w:rsidRPr="00C5086F">
        <w:rPr>
          <w:rFonts w:ascii="Times New Roman" w:hAnsi="Times New Roman"/>
          <w:sz w:val="24"/>
          <w:szCs w:val="24"/>
        </w:rPr>
        <w:t>Kwara</w:t>
      </w:r>
      <w:proofErr w:type="spellEnd"/>
      <w:r w:rsidR="008D3207" w:rsidRPr="00C5086F">
        <w:rPr>
          <w:rFonts w:ascii="Times New Roman" w:hAnsi="Times New Roman"/>
          <w:sz w:val="24"/>
          <w:szCs w:val="24"/>
        </w:rPr>
        <w:t xml:space="preserve"> State, Nigeria.</w:t>
      </w:r>
    </w:p>
    <w:p w:rsidR="00BD7437" w:rsidRPr="00C5086F" w:rsidRDefault="00BD7437" w:rsidP="007534C9">
      <w:pPr>
        <w:spacing w:after="0" w:line="240" w:lineRule="auto"/>
        <w:jc w:val="both"/>
        <w:rPr>
          <w:rFonts w:ascii="Times New Roman" w:hAnsi="Times New Roman"/>
          <w:sz w:val="6"/>
          <w:szCs w:val="24"/>
        </w:rPr>
      </w:pPr>
    </w:p>
    <w:p w:rsidR="00BD7437" w:rsidRPr="00C5086F" w:rsidRDefault="00C5086F" w:rsidP="007534C9">
      <w:pPr>
        <w:spacing w:after="0" w:line="240" w:lineRule="auto"/>
        <w:ind w:right="374"/>
        <w:contextualSpacing/>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Office of the Vice Chancellor, </w:t>
      </w:r>
      <w:r w:rsidR="00BD7437" w:rsidRPr="00C5086F">
        <w:rPr>
          <w:rFonts w:ascii="Times New Roman" w:hAnsi="Times New Roman"/>
          <w:sz w:val="24"/>
          <w:szCs w:val="24"/>
        </w:rPr>
        <w:t xml:space="preserve">Federal University </w:t>
      </w:r>
      <w:proofErr w:type="spellStart"/>
      <w:r w:rsidR="00BD7437" w:rsidRPr="00C5086F">
        <w:rPr>
          <w:rFonts w:ascii="Times New Roman" w:hAnsi="Times New Roman"/>
          <w:sz w:val="24"/>
          <w:szCs w:val="24"/>
        </w:rPr>
        <w:t>Otuoke</w:t>
      </w:r>
      <w:proofErr w:type="spellEnd"/>
      <w:r w:rsidR="00BD7437" w:rsidRPr="00C5086F">
        <w:rPr>
          <w:rFonts w:ascii="Times New Roman" w:hAnsi="Times New Roman"/>
          <w:sz w:val="24"/>
          <w:szCs w:val="24"/>
        </w:rPr>
        <w:t>, Nigeria</w:t>
      </w:r>
      <w:r>
        <w:rPr>
          <w:rFonts w:ascii="Times New Roman" w:hAnsi="Times New Roman"/>
          <w:sz w:val="24"/>
          <w:szCs w:val="24"/>
        </w:rPr>
        <w:t>.</w:t>
      </w:r>
    </w:p>
    <w:p w:rsidR="00BD7437" w:rsidRPr="00C5086F" w:rsidRDefault="00BD7437" w:rsidP="007534C9">
      <w:pPr>
        <w:spacing w:after="0" w:line="240" w:lineRule="auto"/>
        <w:jc w:val="both"/>
        <w:rPr>
          <w:rFonts w:ascii="Times New Roman" w:hAnsi="Times New Roman"/>
          <w:sz w:val="10"/>
          <w:szCs w:val="24"/>
          <w:vertAlign w:val="superscript"/>
        </w:rPr>
      </w:pPr>
    </w:p>
    <w:p w:rsidR="002A3940" w:rsidRPr="002A3940" w:rsidRDefault="00C5086F" w:rsidP="007534C9">
      <w:pPr>
        <w:spacing w:after="0" w:line="240" w:lineRule="auto"/>
        <w:jc w:val="both"/>
        <w:rPr>
          <w:rFonts w:ascii="Times New Roman" w:hAnsi="Times New Roman"/>
          <w:sz w:val="24"/>
          <w:szCs w:val="24"/>
        </w:rPr>
      </w:pPr>
      <w:r w:rsidRPr="002A3940">
        <w:rPr>
          <w:rFonts w:ascii="Times New Roman" w:hAnsi="Times New Roman"/>
          <w:sz w:val="24"/>
          <w:szCs w:val="24"/>
          <w:vertAlign w:val="superscript"/>
        </w:rPr>
        <w:t>3</w:t>
      </w:r>
      <w:r w:rsidR="005E196B" w:rsidRPr="002A3940">
        <w:rPr>
          <w:rFonts w:ascii="Times New Roman" w:hAnsi="Times New Roman"/>
          <w:sz w:val="24"/>
          <w:szCs w:val="24"/>
        </w:rPr>
        <w:t xml:space="preserve">Department of Environmental and Occupational </w:t>
      </w:r>
      <w:r w:rsidR="00494685" w:rsidRPr="002A3940">
        <w:rPr>
          <w:rFonts w:ascii="Times New Roman" w:hAnsi="Times New Roman"/>
          <w:sz w:val="24"/>
          <w:szCs w:val="24"/>
        </w:rPr>
        <w:t xml:space="preserve">Health Sciences, School of </w:t>
      </w:r>
      <w:r w:rsidR="002A3940" w:rsidRPr="002A3940">
        <w:rPr>
          <w:rFonts w:ascii="Times New Roman" w:hAnsi="Times New Roman"/>
          <w:sz w:val="24"/>
          <w:szCs w:val="24"/>
        </w:rPr>
        <w:t xml:space="preserve">Public </w:t>
      </w:r>
      <w:r w:rsidR="00494685" w:rsidRPr="002A3940">
        <w:rPr>
          <w:rFonts w:ascii="Times New Roman" w:hAnsi="Times New Roman"/>
          <w:sz w:val="24"/>
          <w:szCs w:val="24"/>
        </w:rPr>
        <w:t xml:space="preserve">Health, </w:t>
      </w:r>
      <w:r w:rsidR="002A3940" w:rsidRPr="002A3940">
        <w:rPr>
          <w:rFonts w:ascii="Times New Roman" w:hAnsi="Times New Roman"/>
          <w:sz w:val="24"/>
          <w:szCs w:val="24"/>
        </w:rPr>
        <w:t>University of Medical Sciences, Ondo State, Nigeria.</w:t>
      </w:r>
    </w:p>
    <w:p w:rsidR="00C5086F" w:rsidRPr="00C5086F" w:rsidRDefault="00C5086F" w:rsidP="007534C9">
      <w:pPr>
        <w:spacing w:after="0" w:line="240" w:lineRule="auto"/>
        <w:jc w:val="both"/>
        <w:rPr>
          <w:rFonts w:ascii="Times New Roman" w:hAnsi="Times New Roman"/>
          <w:sz w:val="6"/>
          <w:szCs w:val="24"/>
        </w:rPr>
      </w:pPr>
    </w:p>
    <w:p w:rsidR="00EB22D6" w:rsidRDefault="00C5086F" w:rsidP="007534C9">
      <w:pPr>
        <w:spacing w:after="0" w:line="240" w:lineRule="auto"/>
        <w:ind w:right="374"/>
        <w:contextualSpacing/>
        <w:jc w:val="both"/>
        <w:rPr>
          <w:rFonts w:ascii="Times New Roman" w:hAnsi="Times New Roman"/>
          <w:sz w:val="24"/>
          <w:szCs w:val="24"/>
        </w:rPr>
      </w:pPr>
      <w:r>
        <w:rPr>
          <w:rFonts w:ascii="Times New Roman" w:hAnsi="Times New Roman"/>
          <w:sz w:val="24"/>
          <w:szCs w:val="24"/>
          <w:vertAlign w:val="superscript"/>
        </w:rPr>
        <w:t>4</w:t>
      </w:r>
      <w:r w:rsidR="00EB22D6" w:rsidRPr="00C5086F">
        <w:rPr>
          <w:rFonts w:ascii="Times New Roman" w:hAnsi="Times New Roman"/>
          <w:sz w:val="24"/>
          <w:szCs w:val="24"/>
        </w:rPr>
        <w:t xml:space="preserve">Department of Community Medicine, Environmental Health Unit, Faculty of Clinical Sciences, Niger Delta University, Wilberforce Island, </w:t>
      </w:r>
      <w:proofErr w:type="spellStart"/>
      <w:r w:rsidR="00EB22D6" w:rsidRPr="00C5086F">
        <w:rPr>
          <w:rFonts w:ascii="Times New Roman" w:hAnsi="Times New Roman"/>
          <w:sz w:val="24"/>
          <w:szCs w:val="24"/>
        </w:rPr>
        <w:t>Bayelsa</w:t>
      </w:r>
      <w:proofErr w:type="spellEnd"/>
      <w:r w:rsidR="00EB22D6" w:rsidRPr="00C5086F">
        <w:rPr>
          <w:rFonts w:ascii="Times New Roman" w:hAnsi="Times New Roman"/>
          <w:sz w:val="24"/>
          <w:szCs w:val="24"/>
        </w:rPr>
        <w:t xml:space="preserve"> State, Nigeria.</w:t>
      </w:r>
    </w:p>
    <w:p w:rsidR="007534C9" w:rsidRPr="007534C9" w:rsidRDefault="007534C9" w:rsidP="007534C9">
      <w:pPr>
        <w:spacing w:after="0" w:line="240" w:lineRule="auto"/>
        <w:ind w:right="374"/>
        <w:contextualSpacing/>
        <w:jc w:val="both"/>
        <w:rPr>
          <w:rFonts w:ascii="Times New Roman" w:hAnsi="Times New Roman"/>
          <w:sz w:val="8"/>
          <w:szCs w:val="24"/>
        </w:rPr>
      </w:pPr>
    </w:p>
    <w:p w:rsidR="007534C9" w:rsidRDefault="007534C9" w:rsidP="007534C9">
      <w:pPr>
        <w:spacing w:after="0" w:line="240" w:lineRule="auto"/>
        <w:rPr>
          <w:rFonts w:ascii="Times New Roman" w:hAnsi="Times New Roman"/>
          <w:sz w:val="24"/>
          <w:szCs w:val="24"/>
        </w:rPr>
      </w:pPr>
      <w:r>
        <w:rPr>
          <w:rFonts w:ascii="Times New Roman" w:hAnsi="Times New Roman"/>
          <w:sz w:val="24"/>
          <w:szCs w:val="24"/>
          <w:vertAlign w:val="superscript"/>
        </w:rPr>
        <w:t>5</w:t>
      </w:r>
      <w:r w:rsidRPr="00B27DC5">
        <w:rPr>
          <w:rFonts w:ascii="Times New Roman" w:hAnsi="Times New Roman"/>
          <w:sz w:val="24"/>
          <w:szCs w:val="24"/>
        </w:rPr>
        <w:t>Nigeria Centre for Disease Control and Prevention</w:t>
      </w:r>
      <w:r>
        <w:rPr>
          <w:rFonts w:ascii="Times New Roman" w:hAnsi="Times New Roman"/>
          <w:sz w:val="24"/>
          <w:szCs w:val="24"/>
        </w:rPr>
        <w:t xml:space="preserve">, </w:t>
      </w:r>
      <w:proofErr w:type="spellStart"/>
      <w:r>
        <w:rPr>
          <w:rFonts w:ascii="Times New Roman" w:hAnsi="Times New Roman"/>
          <w:sz w:val="24"/>
          <w:szCs w:val="24"/>
        </w:rPr>
        <w:t>Yenagoa</w:t>
      </w:r>
      <w:proofErr w:type="spellEnd"/>
      <w:r>
        <w:rPr>
          <w:rFonts w:ascii="Times New Roman" w:hAnsi="Times New Roman"/>
          <w:sz w:val="24"/>
          <w:szCs w:val="24"/>
        </w:rPr>
        <w:t xml:space="preserve"> Office. Nigeria.</w:t>
      </w:r>
      <w:r w:rsidRPr="00B27DC5">
        <w:rPr>
          <w:rFonts w:ascii="Times New Roman" w:hAnsi="Times New Roman"/>
          <w:sz w:val="24"/>
          <w:szCs w:val="24"/>
        </w:rPr>
        <w:t xml:space="preserve"> </w:t>
      </w:r>
    </w:p>
    <w:p w:rsidR="007534C9" w:rsidRPr="007534C9" w:rsidRDefault="007534C9" w:rsidP="007534C9">
      <w:pPr>
        <w:spacing w:after="0" w:line="240" w:lineRule="auto"/>
        <w:ind w:right="374" w:hanging="85"/>
        <w:contextualSpacing/>
        <w:jc w:val="both"/>
        <w:rPr>
          <w:rFonts w:ascii="Times New Roman" w:hAnsi="Times New Roman"/>
          <w:sz w:val="6"/>
          <w:szCs w:val="24"/>
          <w:vertAlign w:val="superscript"/>
        </w:rPr>
      </w:pPr>
    </w:p>
    <w:p w:rsidR="007534C9" w:rsidRPr="00B27DC5" w:rsidRDefault="00195877" w:rsidP="007534C9">
      <w:pPr>
        <w:spacing w:after="0" w:line="240" w:lineRule="auto"/>
        <w:ind w:right="374" w:hanging="85"/>
        <w:contextualSpacing/>
        <w:jc w:val="both"/>
        <w:rPr>
          <w:rFonts w:ascii="Times New Roman" w:hAnsi="Times New Roman"/>
          <w:sz w:val="24"/>
          <w:szCs w:val="24"/>
        </w:rPr>
      </w:pPr>
      <w:r>
        <w:rPr>
          <w:rFonts w:ascii="Times New Roman" w:hAnsi="Times New Roman"/>
          <w:sz w:val="24"/>
          <w:szCs w:val="24"/>
          <w:vertAlign w:val="superscript"/>
        </w:rPr>
        <w:t xml:space="preserve"> </w:t>
      </w:r>
      <w:r w:rsidR="007534C9">
        <w:rPr>
          <w:rFonts w:ascii="Times New Roman" w:hAnsi="Times New Roman"/>
          <w:sz w:val="24"/>
          <w:szCs w:val="24"/>
          <w:vertAlign w:val="superscript"/>
        </w:rPr>
        <w:t>6</w:t>
      </w:r>
      <w:r w:rsidR="007534C9" w:rsidRPr="00B27DC5">
        <w:rPr>
          <w:rFonts w:ascii="Times New Roman" w:hAnsi="Times New Roman"/>
          <w:sz w:val="24"/>
          <w:szCs w:val="24"/>
        </w:rPr>
        <w:t xml:space="preserve">Department of Community Health, Faculty of Health Sciences, Plateau State University, </w:t>
      </w:r>
      <w:proofErr w:type="spellStart"/>
      <w:r w:rsidR="007534C9" w:rsidRPr="00B27DC5">
        <w:rPr>
          <w:rFonts w:ascii="Times New Roman" w:hAnsi="Times New Roman"/>
          <w:sz w:val="24"/>
          <w:szCs w:val="24"/>
        </w:rPr>
        <w:t>Bokkos</w:t>
      </w:r>
      <w:proofErr w:type="spellEnd"/>
      <w:r w:rsidR="007534C9" w:rsidRPr="00B27DC5">
        <w:rPr>
          <w:rFonts w:ascii="Times New Roman" w:hAnsi="Times New Roman"/>
          <w:sz w:val="24"/>
          <w:szCs w:val="24"/>
        </w:rPr>
        <w:t>, Jos. Nigeria.</w:t>
      </w:r>
    </w:p>
    <w:p w:rsidR="00EB22D6" w:rsidRPr="007534C9" w:rsidRDefault="00EB22D6" w:rsidP="00494685">
      <w:pPr>
        <w:spacing w:after="0" w:line="240" w:lineRule="auto"/>
        <w:jc w:val="both"/>
        <w:rPr>
          <w:rFonts w:ascii="Times New Roman" w:hAnsi="Times New Roman"/>
          <w:sz w:val="6"/>
          <w:szCs w:val="24"/>
        </w:rPr>
      </w:pPr>
    </w:p>
    <w:p w:rsidR="00545CDE" w:rsidRDefault="00494685" w:rsidP="006E1D6B">
      <w:pPr>
        <w:spacing w:after="0"/>
        <w:ind w:left="1134" w:hanging="1134"/>
        <w:rPr>
          <w:rFonts w:ascii="Times New Roman" w:hAnsi="Times New Roman"/>
          <w:sz w:val="24"/>
          <w:szCs w:val="24"/>
        </w:rPr>
      </w:pPr>
      <w:r w:rsidRPr="00033E12">
        <w:rPr>
          <w:rFonts w:ascii="Times New Roman" w:hAnsi="Times New Roman"/>
          <w:b/>
          <w:sz w:val="24"/>
          <w:szCs w:val="24"/>
        </w:rPr>
        <w:t>Co</w:t>
      </w:r>
      <w:r w:rsidRPr="00C5086F">
        <w:rPr>
          <w:rFonts w:ascii="Times New Roman" w:hAnsi="Times New Roman"/>
          <w:b/>
          <w:sz w:val="24"/>
          <w:szCs w:val="24"/>
        </w:rPr>
        <w:t>rrespondence Email:</w:t>
      </w:r>
      <w:r w:rsidRPr="00C5086F">
        <w:rPr>
          <w:rFonts w:ascii="Times New Roman" w:hAnsi="Times New Roman"/>
          <w:sz w:val="24"/>
          <w:szCs w:val="24"/>
        </w:rPr>
        <w:t xml:space="preserve"> </w:t>
      </w:r>
      <w:hyperlink r:id="rId9" w:history="1">
        <w:r w:rsidR="00C5086F" w:rsidRPr="00CE7ACA">
          <w:rPr>
            <w:rStyle w:val="Hyperlink"/>
            <w:rFonts w:ascii="Times New Roman" w:hAnsi="Times New Roman"/>
            <w:sz w:val="24"/>
            <w:szCs w:val="24"/>
            <w:u w:val="none"/>
          </w:rPr>
          <w:t>giftwithchrist@gmail.com</w:t>
        </w:r>
      </w:hyperlink>
      <w:r w:rsidR="00C5086F" w:rsidRPr="00CE7ACA">
        <w:rPr>
          <w:rFonts w:ascii="Times New Roman" w:hAnsi="Times New Roman"/>
          <w:sz w:val="24"/>
          <w:szCs w:val="24"/>
        </w:rPr>
        <w:t xml:space="preserve">; </w:t>
      </w:r>
      <w:hyperlink r:id="rId10" w:history="1">
        <w:r w:rsidRPr="00C5086F">
          <w:rPr>
            <w:rStyle w:val="Hyperlink"/>
            <w:rFonts w:ascii="Times New Roman" w:hAnsi="Times New Roman"/>
            <w:sz w:val="24"/>
            <w:szCs w:val="24"/>
            <w:u w:val="none"/>
          </w:rPr>
          <w:t>ola07038053786@gmail.com</w:t>
        </w:r>
      </w:hyperlink>
      <w:r w:rsidRPr="00C5086F">
        <w:rPr>
          <w:rFonts w:ascii="Times New Roman" w:hAnsi="Times New Roman"/>
          <w:sz w:val="24"/>
          <w:szCs w:val="24"/>
        </w:rPr>
        <w:t xml:space="preserve">; </w:t>
      </w:r>
      <w:hyperlink r:id="rId11" w:history="1">
        <w:r w:rsidRPr="00C5086F">
          <w:rPr>
            <w:rStyle w:val="Hyperlink"/>
            <w:rFonts w:ascii="Times New Roman" w:hAnsi="Times New Roman"/>
            <w:sz w:val="24"/>
            <w:szCs w:val="24"/>
            <w:u w:val="none"/>
          </w:rPr>
          <w:t>odipe@yahoo.com</w:t>
        </w:r>
      </w:hyperlink>
      <w:r w:rsidR="007534C9">
        <w:rPr>
          <w:rFonts w:ascii="Times New Roman" w:hAnsi="Times New Roman"/>
          <w:sz w:val="24"/>
          <w:szCs w:val="24"/>
        </w:rPr>
        <w:t xml:space="preserve">; </w:t>
      </w:r>
      <w:hyperlink r:id="rId12" w:history="1">
        <w:r w:rsidR="00EB7126" w:rsidRPr="004504F0">
          <w:rPr>
            <w:rStyle w:val="Hyperlink"/>
            <w:rFonts w:ascii="Times New Roman" w:hAnsi="Times New Roman"/>
            <w:sz w:val="24"/>
            <w:szCs w:val="24"/>
          </w:rPr>
          <w:t>oodipe@unimed.edu.ng</w:t>
        </w:r>
      </w:hyperlink>
      <w:r w:rsidR="00EB7126">
        <w:rPr>
          <w:rFonts w:ascii="Times New Roman" w:hAnsi="Times New Roman"/>
          <w:sz w:val="24"/>
          <w:szCs w:val="24"/>
        </w:rPr>
        <w:t xml:space="preserve">; </w:t>
      </w:r>
      <w:hyperlink r:id="rId13" w:history="1">
        <w:r w:rsidR="007534C9" w:rsidRPr="007773E8">
          <w:rPr>
            <w:rStyle w:val="Hyperlink"/>
            <w:rFonts w:ascii="Times New Roman" w:hAnsi="Times New Roman"/>
            <w:sz w:val="24"/>
            <w:szCs w:val="24"/>
          </w:rPr>
          <w:t>samuelabaya79@gmail.com</w:t>
        </w:r>
      </w:hyperlink>
      <w:r w:rsidR="007534C9">
        <w:rPr>
          <w:rStyle w:val="Hyperlink"/>
          <w:rFonts w:ascii="Times New Roman" w:hAnsi="Times New Roman"/>
          <w:sz w:val="24"/>
          <w:szCs w:val="24"/>
        </w:rPr>
        <w:t xml:space="preserve">; </w:t>
      </w:r>
      <w:r w:rsidR="007534C9" w:rsidRPr="007773E8">
        <w:rPr>
          <w:rStyle w:val="Hyperlink"/>
          <w:rFonts w:ascii="Times New Roman" w:hAnsi="Times New Roman"/>
          <w:sz w:val="24"/>
          <w:szCs w:val="24"/>
        </w:rPr>
        <w:t>jkakwi@yahoo.com.</w:t>
      </w:r>
      <w:r w:rsidR="007534C9" w:rsidRPr="00B27DC5">
        <w:rPr>
          <w:rStyle w:val="Hyperlink"/>
          <w:rFonts w:ascii="Times New Roman" w:hAnsi="Times New Roman"/>
          <w:sz w:val="24"/>
          <w:szCs w:val="24"/>
        </w:rPr>
        <w:t xml:space="preserve"> </w:t>
      </w:r>
      <w:r w:rsidRPr="00C5086F">
        <w:rPr>
          <w:rFonts w:ascii="Times New Roman" w:hAnsi="Times New Roman"/>
          <w:sz w:val="24"/>
          <w:szCs w:val="24"/>
        </w:rPr>
        <w:t xml:space="preserve"> </w:t>
      </w:r>
    </w:p>
    <w:p w:rsidR="006E1D6B" w:rsidRPr="006E1D6B" w:rsidRDefault="006E1D6B" w:rsidP="006E1D6B">
      <w:pPr>
        <w:spacing w:after="0"/>
        <w:ind w:left="1134" w:hanging="1134"/>
        <w:rPr>
          <w:rFonts w:ascii="Times New Roman" w:hAnsi="Times New Roman"/>
          <w:sz w:val="10"/>
          <w:szCs w:val="24"/>
        </w:rPr>
      </w:pPr>
    </w:p>
    <w:p w:rsidR="00444659" w:rsidRPr="00603037" w:rsidRDefault="00444659" w:rsidP="00444659">
      <w:pPr>
        <w:spacing w:after="0" w:line="240" w:lineRule="auto"/>
        <w:jc w:val="center"/>
        <w:rPr>
          <w:rFonts w:ascii="Times New Roman" w:hAnsi="Times New Roman"/>
          <w:b/>
          <w:bCs/>
          <w:sz w:val="20"/>
          <w:szCs w:val="20"/>
        </w:rPr>
      </w:pPr>
      <w:r w:rsidRPr="00603037">
        <w:rPr>
          <w:rFonts w:ascii="Times New Roman" w:hAnsi="Times New Roman"/>
          <w:b/>
          <w:bCs/>
          <w:sz w:val="20"/>
          <w:szCs w:val="20"/>
        </w:rPr>
        <w:t>Abstract</w:t>
      </w:r>
    </w:p>
    <w:p w:rsidR="00444659" w:rsidRPr="00921E6A" w:rsidRDefault="00444659" w:rsidP="00444659">
      <w:pPr>
        <w:spacing w:after="0" w:line="240" w:lineRule="auto"/>
        <w:jc w:val="both"/>
        <w:rPr>
          <w:rFonts w:ascii="Times New Roman" w:hAnsi="Times New Roman"/>
          <w:b/>
          <w:bCs/>
          <w:sz w:val="20"/>
          <w:szCs w:val="20"/>
        </w:rPr>
      </w:pPr>
      <w:r w:rsidRPr="00921E6A">
        <w:rPr>
          <w:rFonts w:ascii="Times New Roman" w:hAnsi="Times New Roman"/>
          <w:b/>
          <w:bCs/>
          <w:sz w:val="20"/>
          <w:szCs w:val="20"/>
        </w:rPr>
        <w:t>Background</w:t>
      </w:r>
    </w:p>
    <w:p w:rsidR="00444659" w:rsidRPr="00921E6A" w:rsidRDefault="00444659" w:rsidP="00444659">
      <w:pPr>
        <w:spacing w:after="0" w:line="240" w:lineRule="auto"/>
        <w:jc w:val="both"/>
        <w:rPr>
          <w:rFonts w:ascii="Times New Roman" w:hAnsi="Times New Roman"/>
          <w:sz w:val="20"/>
          <w:szCs w:val="20"/>
        </w:rPr>
      </w:pPr>
      <w:r w:rsidRPr="00921E6A">
        <w:rPr>
          <w:rFonts w:ascii="Times New Roman" w:hAnsi="Times New Roman"/>
          <w:sz w:val="20"/>
          <w:szCs w:val="20"/>
        </w:rPr>
        <w:t>As Electronic health records (EHRs) become more commonplace, and are expected to play a key role in improving the quality of Nigeria health care. Thus, EHRs can improve quality of care delivery in numerous ways such as providing accurate and up-to-date patient information and medical knowledge, rapid retrieval of health information, ability to exchange health information to all authorized participants within or across organizations, automated clinical reminders, improved adherence to treatment guidelines, and accumulation of data for quality monitoring and improvement. Based on regulatory and governmental recommendations, the EHR is being adapted in an increasing number of academic institutions (NDUTH), government hospitals (FMC) and private practice settings. It is incumbent upon HIM leadership to ensure students are skillful users of the technologies that will be in place as they care for patients.</w:t>
      </w:r>
    </w:p>
    <w:p w:rsidR="00444659" w:rsidRPr="00921E6A" w:rsidRDefault="00444659" w:rsidP="00444659">
      <w:pPr>
        <w:spacing w:after="0" w:line="240" w:lineRule="auto"/>
        <w:jc w:val="both"/>
        <w:rPr>
          <w:rFonts w:ascii="Times New Roman" w:hAnsi="Times New Roman"/>
          <w:b/>
          <w:bCs/>
          <w:sz w:val="20"/>
          <w:szCs w:val="20"/>
        </w:rPr>
      </w:pPr>
      <w:r w:rsidRPr="00921E6A">
        <w:rPr>
          <w:rFonts w:ascii="Times New Roman" w:hAnsi="Times New Roman"/>
          <w:b/>
          <w:bCs/>
          <w:sz w:val="20"/>
          <w:szCs w:val="20"/>
        </w:rPr>
        <w:t>Objectives:</w:t>
      </w:r>
    </w:p>
    <w:p w:rsidR="00444659" w:rsidRPr="00921E6A" w:rsidRDefault="00444659" w:rsidP="00444659">
      <w:pPr>
        <w:spacing w:after="0" w:line="240" w:lineRule="auto"/>
        <w:jc w:val="both"/>
        <w:rPr>
          <w:rFonts w:ascii="Times New Roman" w:hAnsi="Times New Roman"/>
          <w:sz w:val="20"/>
          <w:szCs w:val="20"/>
        </w:rPr>
      </w:pPr>
      <w:r w:rsidRPr="00921E6A">
        <w:rPr>
          <w:rFonts w:ascii="Times New Roman" w:hAnsi="Times New Roman"/>
          <w:sz w:val="20"/>
          <w:szCs w:val="20"/>
        </w:rPr>
        <w:t xml:space="preserve">This study aimed to explore, identify and understand critical </w:t>
      </w:r>
      <w:r w:rsidRPr="00921E6A">
        <w:rPr>
          <w:rFonts w:ascii="Times New Roman" w:hAnsi="Times New Roman"/>
          <w:bCs/>
          <w:sz w:val="20"/>
          <w:szCs w:val="20"/>
        </w:rPr>
        <w:t xml:space="preserve">awareness of electronic health records management </w:t>
      </w:r>
      <w:r w:rsidR="00E447C1" w:rsidRPr="00921E6A">
        <w:rPr>
          <w:rFonts w:ascii="Times New Roman" w:hAnsi="Times New Roman"/>
          <w:bCs/>
          <w:sz w:val="20"/>
          <w:szCs w:val="20"/>
        </w:rPr>
        <w:t xml:space="preserve">level </w:t>
      </w:r>
      <w:r w:rsidRPr="00921E6A">
        <w:rPr>
          <w:rFonts w:ascii="Times New Roman" w:hAnsi="Times New Roman"/>
          <w:bCs/>
          <w:sz w:val="20"/>
          <w:szCs w:val="20"/>
        </w:rPr>
        <w:t>as a means of ensuring confidentiality</w:t>
      </w:r>
      <w:r w:rsidRPr="00921E6A">
        <w:rPr>
          <w:rFonts w:ascii="Times New Roman" w:hAnsi="Times New Roman"/>
          <w:sz w:val="20"/>
          <w:szCs w:val="20"/>
        </w:rPr>
        <w:t xml:space="preserve"> in public health care sector (FMC &amp; NDUTH) in </w:t>
      </w:r>
      <w:proofErr w:type="spellStart"/>
      <w:r w:rsidRPr="00921E6A">
        <w:rPr>
          <w:rFonts w:ascii="Times New Roman" w:hAnsi="Times New Roman"/>
          <w:sz w:val="20"/>
          <w:szCs w:val="20"/>
        </w:rPr>
        <w:t>Bayelsa</w:t>
      </w:r>
      <w:proofErr w:type="spellEnd"/>
      <w:r w:rsidRPr="00921E6A">
        <w:rPr>
          <w:rFonts w:ascii="Times New Roman" w:hAnsi="Times New Roman"/>
          <w:sz w:val="20"/>
          <w:szCs w:val="20"/>
        </w:rPr>
        <w:t xml:space="preserve"> State, Nigeria.</w:t>
      </w:r>
    </w:p>
    <w:p w:rsidR="00444659" w:rsidRPr="00921E6A" w:rsidRDefault="00444659" w:rsidP="00444659">
      <w:pPr>
        <w:spacing w:after="0" w:line="240" w:lineRule="auto"/>
        <w:jc w:val="both"/>
        <w:rPr>
          <w:rFonts w:ascii="Times New Roman" w:hAnsi="Times New Roman"/>
          <w:sz w:val="20"/>
          <w:szCs w:val="20"/>
        </w:rPr>
      </w:pPr>
      <w:r w:rsidRPr="00921E6A">
        <w:rPr>
          <w:rFonts w:ascii="Times New Roman" w:hAnsi="Times New Roman"/>
          <w:b/>
          <w:bCs/>
          <w:sz w:val="20"/>
          <w:szCs w:val="20"/>
        </w:rPr>
        <w:t>Methods:</w:t>
      </w:r>
      <w:r w:rsidRPr="00921E6A">
        <w:rPr>
          <w:rFonts w:ascii="Times New Roman" w:hAnsi="Times New Roman"/>
          <w:sz w:val="20"/>
          <w:szCs w:val="20"/>
        </w:rPr>
        <w:t xml:space="preserve"> </w:t>
      </w:r>
    </w:p>
    <w:p w:rsidR="00444659" w:rsidRPr="00921E6A" w:rsidRDefault="00444659" w:rsidP="00444659">
      <w:pPr>
        <w:spacing w:after="0" w:line="240" w:lineRule="auto"/>
        <w:jc w:val="both"/>
        <w:rPr>
          <w:rFonts w:ascii="Times New Roman" w:hAnsi="Times New Roman"/>
          <w:sz w:val="20"/>
          <w:szCs w:val="20"/>
        </w:rPr>
      </w:pPr>
      <w:r w:rsidRPr="00921E6A">
        <w:rPr>
          <w:rFonts w:ascii="Times New Roman" w:hAnsi="Times New Roman"/>
          <w:sz w:val="20"/>
          <w:szCs w:val="20"/>
        </w:rPr>
        <w:t xml:space="preserve">The cross-sectional descriptive design was used and a total of 159 health professionals who represented a variety of user groups across different specialties within the hospital completed the questionnaire. The collected data were analyzed. both descriptively and inferentially. Frequency and percentages were used to </w:t>
      </w:r>
      <w:proofErr w:type="spellStart"/>
      <w:r w:rsidRPr="00921E6A">
        <w:rPr>
          <w:rFonts w:ascii="Times New Roman" w:hAnsi="Times New Roman"/>
          <w:sz w:val="20"/>
          <w:szCs w:val="20"/>
        </w:rPr>
        <w:t>analysed</w:t>
      </w:r>
      <w:proofErr w:type="spellEnd"/>
      <w:r w:rsidRPr="00921E6A">
        <w:rPr>
          <w:rFonts w:ascii="Times New Roman" w:hAnsi="Times New Roman"/>
          <w:sz w:val="20"/>
          <w:szCs w:val="20"/>
        </w:rPr>
        <w:t xml:space="preserve"> the data and the result presented in tables. Data analysis was facilitated using the Statistical Package for Social Sciences (SPSS version 20.0).</w:t>
      </w:r>
    </w:p>
    <w:p w:rsidR="00444659" w:rsidRPr="00921E6A" w:rsidRDefault="00444659" w:rsidP="00444659">
      <w:pPr>
        <w:spacing w:after="0" w:line="240" w:lineRule="auto"/>
        <w:jc w:val="both"/>
        <w:rPr>
          <w:rFonts w:ascii="Times New Roman" w:hAnsi="Times New Roman"/>
          <w:b/>
          <w:bCs/>
          <w:sz w:val="20"/>
          <w:szCs w:val="20"/>
        </w:rPr>
      </w:pPr>
      <w:r w:rsidRPr="00921E6A">
        <w:rPr>
          <w:rFonts w:ascii="Times New Roman" w:hAnsi="Times New Roman"/>
          <w:b/>
          <w:bCs/>
          <w:sz w:val="20"/>
          <w:szCs w:val="20"/>
        </w:rPr>
        <w:t xml:space="preserve">Results: </w:t>
      </w:r>
    </w:p>
    <w:p w:rsidR="00444659" w:rsidRPr="00921E6A" w:rsidRDefault="00444659" w:rsidP="00444659">
      <w:pPr>
        <w:spacing w:after="0" w:line="240" w:lineRule="auto"/>
        <w:jc w:val="both"/>
        <w:rPr>
          <w:rFonts w:ascii="Times New Roman" w:hAnsi="Times New Roman"/>
          <w:sz w:val="20"/>
          <w:szCs w:val="20"/>
        </w:rPr>
      </w:pPr>
      <w:r w:rsidRPr="00921E6A">
        <w:rPr>
          <w:rFonts w:ascii="Times New Roman" w:hAnsi="Times New Roman"/>
          <w:sz w:val="20"/>
          <w:szCs w:val="20"/>
        </w:rPr>
        <w:t>Majority of the respondents (90.6%) were aware of the elect</w:t>
      </w:r>
      <w:r w:rsidR="00B06C05" w:rsidRPr="00921E6A">
        <w:rPr>
          <w:rFonts w:ascii="Times New Roman" w:hAnsi="Times New Roman"/>
          <w:sz w:val="20"/>
          <w:szCs w:val="20"/>
        </w:rPr>
        <w:t xml:space="preserve">ronic health record management </w:t>
      </w:r>
      <w:r w:rsidRPr="00921E6A">
        <w:rPr>
          <w:rFonts w:ascii="Times New Roman" w:hAnsi="Times New Roman"/>
          <w:sz w:val="20"/>
          <w:szCs w:val="20"/>
        </w:rPr>
        <w:t xml:space="preserve">among health record officers. </w:t>
      </w:r>
    </w:p>
    <w:p w:rsidR="00444659" w:rsidRPr="00921E6A" w:rsidRDefault="00444659" w:rsidP="00444659">
      <w:pPr>
        <w:spacing w:after="0" w:line="240" w:lineRule="auto"/>
        <w:jc w:val="both"/>
        <w:rPr>
          <w:rFonts w:ascii="Times New Roman" w:hAnsi="Times New Roman"/>
          <w:b/>
          <w:bCs/>
          <w:sz w:val="20"/>
          <w:szCs w:val="20"/>
        </w:rPr>
      </w:pPr>
      <w:r w:rsidRPr="00921E6A">
        <w:rPr>
          <w:rFonts w:ascii="Times New Roman" w:hAnsi="Times New Roman"/>
          <w:b/>
          <w:bCs/>
          <w:sz w:val="20"/>
          <w:szCs w:val="20"/>
        </w:rPr>
        <w:t xml:space="preserve">Conclusions: </w:t>
      </w:r>
    </w:p>
    <w:p w:rsidR="00444659" w:rsidRPr="00921E6A" w:rsidRDefault="00444659" w:rsidP="00444659">
      <w:pPr>
        <w:spacing w:after="0" w:line="240" w:lineRule="auto"/>
        <w:jc w:val="both"/>
        <w:rPr>
          <w:rFonts w:ascii="Times New Roman" w:hAnsi="Times New Roman"/>
          <w:sz w:val="20"/>
          <w:szCs w:val="20"/>
        </w:rPr>
      </w:pPr>
      <w:r w:rsidRPr="00921E6A">
        <w:rPr>
          <w:rFonts w:ascii="Times New Roman" w:hAnsi="Times New Roman"/>
          <w:sz w:val="20"/>
          <w:szCs w:val="20"/>
        </w:rPr>
        <w:t>To ensure continuity of care, it is necessary to develop educational and manageable program to improve EHR awareness. The findings may inform other hospitals and healthcare systems on actions that can be taken prior to EHR implementation to reduce concerns for quality, confidentiality, safety of patient care and improve the chance of successful implementation.</w:t>
      </w:r>
    </w:p>
    <w:p w:rsidR="00444659" w:rsidRPr="00921E6A" w:rsidRDefault="00444659" w:rsidP="00B06C05">
      <w:pPr>
        <w:pStyle w:val="IWAKeyword"/>
        <w:spacing w:before="0" w:after="0" w:line="240" w:lineRule="auto"/>
        <w:ind w:left="1276" w:hanging="1276"/>
        <w:jc w:val="both"/>
        <w:rPr>
          <w:rFonts w:ascii="Times New Roman" w:hAnsi="Times New Roman" w:cs="Times New Roman"/>
          <w:sz w:val="20"/>
          <w:szCs w:val="20"/>
        </w:rPr>
      </w:pPr>
      <w:r w:rsidRPr="00921E6A">
        <w:rPr>
          <w:rFonts w:ascii="Times New Roman" w:hAnsi="Times New Roman" w:cs="Times New Roman"/>
          <w:b/>
          <w:sz w:val="20"/>
          <w:szCs w:val="20"/>
        </w:rPr>
        <w:t>Keywords:</w:t>
      </w:r>
      <w:r w:rsidRPr="00921E6A">
        <w:rPr>
          <w:rFonts w:ascii="Times New Roman" w:hAnsi="Times New Roman" w:cs="Times New Roman"/>
          <w:sz w:val="20"/>
          <w:szCs w:val="20"/>
        </w:rPr>
        <w:t xml:space="preserve"> </w:t>
      </w:r>
      <w:r w:rsidR="00480849" w:rsidRPr="00921E6A">
        <w:rPr>
          <w:rFonts w:ascii="Times New Roman" w:hAnsi="Times New Roman" w:cs="Times New Roman"/>
          <w:sz w:val="20"/>
          <w:szCs w:val="20"/>
        </w:rPr>
        <w:t xml:space="preserve">Professional awareness, </w:t>
      </w:r>
      <w:r w:rsidR="00925E72" w:rsidRPr="00921E6A">
        <w:rPr>
          <w:rFonts w:ascii="Times New Roman" w:hAnsi="Times New Roman" w:cs="Times New Roman"/>
          <w:color w:val="000000"/>
          <w:sz w:val="20"/>
          <w:szCs w:val="20"/>
        </w:rPr>
        <w:t>Health policy</w:t>
      </w:r>
      <w:r w:rsidR="00925E72" w:rsidRPr="00921E6A">
        <w:rPr>
          <w:rFonts w:ascii="Times New Roman" w:hAnsi="Times New Roman" w:cs="Times New Roman"/>
          <w:sz w:val="20"/>
          <w:szCs w:val="20"/>
        </w:rPr>
        <w:t>,</w:t>
      </w:r>
      <w:r w:rsidR="00925E72" w:rsidRPr="00921E6A">
        <w:rPr>
          <w:rFonts w:ascii="Times New Roman" w:hAnsi="Times New Roman"/>
          <w:sz w:val="20"/>
          <w:szCs w:val="20"/>
        </w:rPr>
        <w:t xml:space="preserve"> Electronic health record management, </w:t>
      </w:r>
      <w:r w:rsidR="00480849" w:rsidRPr="00921E6A">
        <w:rPr>
          <w:rFonts w:ascii="Times New Roman" w:hAnsi="Times New Roman"/>
          <w:sz w:val="20"/>
          <w:szCs w:val="20"/>
        </w:rPr>
        <w:t xml:space="preserve">Confidentiality, Quality of care, </w:t>
      </w:r>
      <w:r w:rsidR="00925E72" w:rsidRPr="00921E6A">
        <w:rPr>
          <w:rFonts w:ascii="Times New Roman" w:hAnsi="Times New Roman" w:cs="Times New Roman"/>
          <w:color w:val="000000"/>
          <w:sz w:val="20"/>
          <w:szCs w:val="20"/>
        </w:rPr>
        <w:t>Patient care, Niger Delta.</w:t>
      </w:r>
    </w:p>
    <w:p w:rsidR="00291852" w:rsidRPr="00E11445" w:rsidRDefault="00291852" w:rsidP="00F96A13">
      <w:pPr>
        <w:pStyle w:val="ListParagraph"/>
        <w:numPr>
          <w:ilvl w:val="0"/>
          <w:numId w:val="4"/>
        </w:numPr>
        <w:spacing w:after="0" w:line="480" w:lineRule="auto"/>
        <w:jc w:val="both"/>
        <w:rPr>
          <w:rFonts w:ascii="Times New Roman" w:hAnsi="Times New Roman"/>
          <w:b/>
          <w:sz w:val="24"/>
          <w:szCs w:val="24"/>
        </w:rPr>
      </w:pPr>
      <w:r w:rsidRPr="00E11445">
        <w:rPr>
          <w:rFonts w:ascii="Times New Roman" w:hAnsi="Times New Roman"/>
          <w:b/>
          <w:sz w:val="24"/>
          <w:szCs w:val="24"/>
        </w:rPr>
        <w:lastRenderedPageBreak/>
        <w:t>Introduction</w:t>
      </w:r>
    </w:p>
    <w:p w:rsidR="00291852" w:rsidRDefault="00291852" w:rsidP="00F96A13">
      <w:pPr>
        <w:spacing w:after="0" w:line="480" w:lineRule="auto"/>
        <w:ind w:left="720" w:firstLine="720"/>
        <w:jc w:val="both"/>
        <w:rPr>
          <w:rFonts w:ascii="Times New Roman" w:hAnsi="Times New Roman"/>
          <w:sz w:val="24"/>
          <w:szCs w:val="24"/>
        </w:rPr>
      </w:pPr>
      <w:r w:rsidRPr="001E1C30">
        <w:rPr>
          <w:rFonts w:ascii="Times New Roman" w:hAnsi="Times New Roman"/>
          <w:sz w:val="24"/>
          <w:szCs w:val="24"/>
        </w:rPr>
        <w:t xml:space="preserve">The rapid pace of scientific discovery and technological innovation over the last several decades </w:t>
      </w:r>
      <w:r w:rsidR="00B028BE" w:rsidRPr="001E1C30">
        <w:rPr>
          <w:rFonts w:ascii="Times New Roman" w:hAnsi="Times New Roman"/>
          <w:sz w:val="24"/>
          <w:szCs w:val="24"/>
        </w:rPr>
        <w:t>are</w:t>
      </w:r>
      <w:r w:rsidRPr="001E1C30">
        <w:rPr>
          <w:rFonts w:ascii="Times New Roman" w:hAnsi="Times New Roman"/>
          <w:sz w:val="24"/>
          <w:szCs w:val="24"/>
        </w:rPr>
        <w:t xml:space="preserve"> unprecedented and raises the prospect of achieving dramatic improvements in the nation’s health and well-being. Yet stakeholders from across the healthcare system, from patients to practitioners to payers, are demanding fundamental improvements to a system that is seen as costly, fragmented, and ineffective</w:t>
      </w:r>
      <w:r w:rsidR="006710AA">
        <w:rPr>
          <w:rFonts w:ascii="Times New Roman" w:hAnsi="Times New Roman"/>
          <w:sz w:val="24"/>
          <w:szCs w:val="24"/>
        </w:rPr>
        <w:t xml:space="preserve"> (Raimi and Raimi, 2020; Raimi </w:t>
      </w:r>
      <w:r w:rsidR="006710AA" w:rsidRPr="006710AA">
        <w:rPr>
          <w:rFonts w:ascii="Times New Roman" w:hAnsi="Times New Roman"/>
          <w:i/>
          <w:sz w:val="24"/>
          <w:szCs w:val="24"/>
        </w:rPr>
        <w:t>et al.,</w:t>
      </w:r>
      <w:r w:rsidR="006710AA">
        <w:rPr>
          <w:rFonts w:ascii="Times New Roman" w:hAnsi="Times New Roman"/>
          <w:sz w:val="24"/>
          <w:szCs w:val="24"/>
        </w:rPr>
        <w:t xml:space="preserve"> 2020; Morufu </w:t>
      </w:r>
      <w:r w:rsidR="006710AA" w:rsidRPr="006710AA">
        <w:rPr>
          <w:rFonts w:ascii="Times New Roman" w:hAnsi="Times New Roman"/>
          <w:i/>
          <w:sz w:val="24"/>
          <w:szCs w:val="24"/>
        </w:rPr>
        <w:t>et al.,</w:t>
      </w:r>
      <w:r w:rsidR="006710AA">
        <w:rPr>
          <w:rFonts w:ascii="Times New Roman" w:hAnsi="Times New Roman"/>
          <w:sz w:val="24"/>
          <w:szCs w:val="24"/>
        </w:rPr>
        <w:t xml:space="preserve"> 2021</w:t>
      </w:r>
      <w:r w:rsidR="003740AE">
        <w:rPr>
          <w:rFonts w:ascii="Times New Roman" w:hAnsi="Times New Roman"/>
          <w:sz w:val="24"/>
          <w:szCs w:val="24"/>
        </w:rPr>
        <w:t>a</w:t>
      </w:r>
      <w:r w:rsidR="006710AA">
        <w:rPr>
          <w:rFonts w:ascii="Times New Roman" w:hAnsi="Times New Roman"/>
          <w:sz w:val="24"/>
          <w:szCs w:val="24"/>
        </w:rPr>
        <w:t xml:space="preserve">; Raimi </w:t>
      </w:r>
      <w:r w:rsidR="006710AA" w:rsidRPr="006710AA">
        <w:rPr>
          <w:rFonts w:ascii="Times New Roman" w:hAnsi="Times New Roman"/>
          <w:i/>
          <w:sz w:val="24"/>
          <w:szCs w:val="24"/>
        </w:rPr>
        <w:t>et al.,</w:t>
      </w:r>
      <w:r w:rsidR="006710AA">
        <w:rPr>
          <w:rFonts w:ascii="Times New Roman" w:hAnsi="Times New Roman"/>
          <w:sz w:val="24"/>
          <w:szCs w:val="24"/>
        </w:rPr>
        <w:t xml:space="preserve"> 2021</w:t>
      </w:r>
      <w:r w:rsidR="00EC2106">
        <w:rPr>
          <w:rFonts w:ascii="Times New Roman" w:hAnsi="Times New Roman"/>
          <w:sz w:val="24"/>
          <w:szCs w:val="24"/>
        </w:rPr>
        <w:t xml:space="preserve">a, b; Raimi </w:t>
      </w:r>
      <w:r w:rsidR="00EC2106" w:rsidRPr="00EC2106">
        <w:rPr>
          <w:rFonts w:ascii="Times New Roman" w:hAnsi="Times New Roman"/>
          <w:i/>
          <w:sz w:val="24"/>
          <w:szCs w:val="24"/>
        </w:rPr>
        <w:t>et al.,</w:t>
      </w:r>
      <w:r w:rsidR="00EC2106">
        <w:rPr>
          <w:rFonts w:ascii="Times New Roman" w:hAnsi="Times New Roman"/>
          <w:sz w:val="24"/>
          <w:szCs w:val="24"/>
        </w:rPr>
        <w:t xml:space="preserve"> 2022</w:t>
      </w:r>
      <w:r w:rsidR="006710AA">
        <w:rPr>
          <w:rFonts w:ascii="Times New Roman" w:hAnsi="Times New Roman"/>
          <w:sz w:val="24"/>
          <w:szCs w:val="24"/>
        </w:rPr>
        <w:t>)</w:t>
      </w:r>
      <w:r w:rsidRPr="001E1C30">
        <w:rPr>
          <w:rFonts w:ascii="Times New Roman" w:hAnsi="Times New Roman"/>
          <w:sz w:val="24"/>
          <w:szCs w:val="24"/>
        </w:rPr>
        <w:t>. Because of its emphasis on integrating the best available external evidence with clinical experience, electronic health records management provides a guiding framework for the development of systems and approaches necessary to deliver the promise of 21st century health care in which knowledge is both applied and generated as a natural outgrowth of the care process, to ensure delivery of the care most appropriate for each individual patient.</w:t>
      </w:r>
      <w:r>
        <w:rPr>
          <w:rFonts w:ascii="Times New Roman" w:hAnsi="Times New Roman"/>
          <w:sz w:val="24"/>
          <w:szCs w:val="24"/>
        </w:rPr>
        <w:t xml:space="preserve"> In </w:t>
      </w:r>
      <w:r w:rsidRPr="00061210">
        <w:rPr>
          <w:rFonts w:ascii="Times New Roman" w:hAnsi="Times New Roman"/>
          <w:sz w:val="24"/>
          <w:szCs w:val="24"/>
        </w:rPr>
        <w:t xml:space="preserve">recent years, Electronic Health Records (EHRs) have been implemented by an ever-increasing number of hospitals around the world. There have, for example, been initiatives, often driven by government regulations or financial stimulations, in the USA </w:t>
      </w:r>
      <w:r>
        <w:rPr>
          <w:rFonts w:ascii="Times New Roman" w:hAnsi="Times New Roman"/>
          <w:sz w:val="24"/>
          <w:szCs w:val="24"/>
        </w:rPr>
        <w:t xml:space="preserve">(Abramson </w:t>
      </w:r>
      <w:r w:rsidRPr="00BB30A5">
        <w:rPr>
          <w:rFonts w:ascii="Times New Roman" w:hAnsi="Times New Roman"/>
          <w:i/>
          <w:iCs/>
          <w:sz w:val="24"/>
          <w:szCs w:val="24"/>
        </w:rPr>
        <w:t>et al.,</w:t>
      </w:r>
      <w:r>
        <w:rPr>
          <w:rFonts w:ascii="Times New Roman" w:hAnsi="Times New Roman"/>
          <w:sz w:val="24"/>
          <w:szCs w:val="24"/>
        </w:rPr>
        <w:t xml:space="preserve"> 2011)</w:t>
      </w:r>
      <w:r w:rsidRPr="00061210">
        <w:rPr>
          <w:rFonts w:ascii="Times New Roman" w:hAnsi="Times New Roman"/>
          <w:sz w:val="24"/>
          <w:szCs w:val="24"/>
        </w:rPr>
        <w:t xml:space="preserve">, the United Kingdom </w:t>
      </w:r>
      <w:r>
        <w:rPr>
          <w:rFonts w:ascii="Times New Roman" w:hAnsi="Times New Roman"/>
          <w:sz w:val="24"/>
          <w:szCs w:val="24"/>
        </w:rPr>
        <w:t xml:space="preserve">(Robertson </w:t>
      </w:r>
      <w:r w:rsidRPr="00BB30A5">
        <w:rPr>
          <w:rFonts w:ascii="Times New Roman" w:hAnsi="Times New Roman"/>
          <w:i/>
          <w:iCs/>
          <w:sz w:val="24"/>
          <w:szCs w:val="24"/>
        </w:rPr>
        <w:t>et al.,</w:t>
      </w:r>
      <w:r>
        <w:rPr>
          <w:rFonts w:ascii="Times New Roman" w:hAnsi="Times New Roman"/>
          <w:sz w:val="24"/>
          <w:szCs w:val="24"/>
        </w:rPr>
        <w:t xml:space="preserve"> 2010)</w:t>
      </w:r>
      <w:r w:rsidRPr="00061210">
        <w:rPr>
          <w:rFonts w:ascii="Times New Roman" w:hAnsi="Times New Roman"/>
          <w:sz w:val="24"/>
          <w:szCs w:val="24"/>
        </w:rPr>
        <w:t xml:space="preserve"> and Denmark </w:t>
      </w:r>
      <w:r>
        <w:rPr>
          <w:rFonts w:ascii="Times New Roman" w:hAnsi="Times New Roman"/>
          <w:sz w:val="24"/>
          <w:szCs w:val="24"/>
        </w:rPr>
        <w:t>(</w:t>
      </w:r>
      <w:proofErr w:type="spellStart"/>
      <w:r>
        <w:rPr>
          <w:rFonts w:ascii="Times New Roman" w:hAnsi="Times New Roman"/>
          <w:sz w:val="24"/>
          <w:szCs w:val="24"/>
        </w:rPr>
        <w:t>Rigsrevisionen</w:t>
      </w:r>
      <w:proofErr w:type="spellEnd"/>
      <w:r>
        <w:rPr>
          <w:rFonts w:ascii="Times New Roman" w:hAnsi="Times New Roman"/>
          <w:sz w:val="24"/>
          <w:szCs w:val="24"/>
        </w:rPr>
        <w:t>, 2011)</w:t>
      </w:r>
      <w:r w:rsidRPr="00061210">
        <w:rPr>
          <w:rFonts w:ascii="Times New Roman" w:hAnsi="Times New Roman"/>
          <w:sz w:val="24"/>
          <w:szCs w:val="24"/>
        </w:rPr>
        <w:t xml:space="preserve">. EHR implementation initiatives tend to be driven by the promise of enhanced integration and availability of patient data </w:t>
      </w:r>
      <w:r>
        <w:rPr>
          <w:rFonts w:ascii="Times New Roman" w:hAnsi="Times New Roman"/>
          <w:sz w:val="24"/>
          <w:szCs w:val="24"/>
        </w:rPr>
        <w:t>(</w:t>
      </w:r>
      <w:proofErr w:type="spellStart"/>
      <w:r>
        <w:rPr>
          <w:rFonts w:ascii="Times New Roman" w:hAnsi="Times New Roman"/>
          <w:sz w:val="24"/>
          <w:szCs w:val="24"/>
        </w:rPr>
        <w:t>Hartswood</w:t>
      </w:r>
      <w:proofErr w:type="spellEnd"/>
      <w:r>
        <w:rPr>
          <w:rFonts w:ascii="Times New Roman" w:hAnsi="Times New Roman"/>
          <w:sz w:val="24"/>
          <w:szCs w:val="24"/>
        </w:rPr>
        <w:t xml:space="preserve"> </w:t>
      </w:r>
      <w:r w:rsidRPr="00BB30A5">
        <w:rPr>
          <w:rFonts w:ascii="Times New Roman" w:hAnsi="Times New Roman"/>
          <w:i/>
          <w:iCs/>
          <w:sz w:val="24"/>
          <w:szCs w:val="24"/>
        </w:rPr>
        <w:t>et al.,</w:t>
      </w:r>
      <w:r>
        <w:rPr>
          <w:rFonts w:ascii="Times New Roman" w:hAnsi="Times New Roman"/>
          <w:sz w:val="24"/>
          <w:szCs w:val="24"/>
        </w:rPr>
        <w:t xml:space="preserve"> 2003)</w:t>
      </w:r>
      <w:r w:rsidRPr="00061210">
        <w:rPr>
          <w:rFonts w:ascii="Times New Roman" w:hAnsi="Times New Roman"/>
          <w:sz w:val="24"/>
          <w:szCs w:val="24"/>
        </w:rPr>
        <w:t xml:space="preserve">, by the need to improve efficiency and cost-effectiveness </w:t>
      </w:r>
      <w:r>
        <w:rPr>
          <w:rFonts w:ascii="Times New Roman" w:hAnsi="Times New Roman"/>
          <w:sz w:val="24"/>
          <w:szCs w:val="24"/>
        </w:rPr>
        <w:t>(</w:t>
      </w:r>
      <w:proofErr w:type="spellStart"/>
      <w:r>
        <w:rPr>
          <w:rFonts w:ascii="Times New Roman" w:hAnsi="Times New Roman"/>
          <w:sz w:val="24"/>
          <w:szCs w:val="24"/>
        </w:rPr>
        <w:t>Grimson</w:t>
      </w:r>
      <w:proofErr w:type="spellEnd"/>
      <w:r>
        <w:rPr>
          <w:rFonts w:ascii="Times New Roman" w:hAnsi="Times New Roman"/>
          <w:sz w:val="24"/>
          <w:szCs w:val="24"/>
        </w:rPr>
        <w:t xml:space="preserve"> </w:t>
      </w:r>
      <w:r w:rsidRPr="00BB30A5">
        <w:rPr>
          <w:rFonts w:ascii="Times New Roman" w:hAnsi="Times New Roman"/>
          <w:i/>
          <w:iCs/>
          <w:sz w:val="24"/>
          <w:szCs w:val="24"/>
        </w:rPr>
        <w:t>et al.,</w:t>
      </w:r>
      <w:r>
        <w:rPr>
          <w:rFonts w:ascii="Times New Roman" w:hAnsi="Times New Roman"/>
          <w:sz w:val="24"/>
          <w:szCs w:val="24"/>
        </w:rPr>
        <w:t xml:space="preserve"> 2000)</w:t>
      </w:r>
      <w:r w:rsidRPr="00061210">
        <w:rPr>
          <w:rFonts w:ascii="Times New Roman" w:hAnsi="Times New Roman"/>
          <w:sz w:val="24"/>
          <w:szCs w:val="24"/>
        </w:rPr>
        <w:t xml:space="preserve">, by a changing doctor-patient relationship toward one where care is shared by a team of health care professionals </w:t>
      </w:r>
      <w:r>
        <w:rPr>
          <w:rFonts w:ascii="Times New Roman" w:hAnsi="Times New Roman"/>
          <w:sz w:val="24"/>
          <w:szCs w:val="24"/>
        </w:rPr>
        <w:t>(</w:t>
      </w:r>
      <w:proofErr w:type="spellStart"/>
      <w:r>
        <w:rPr>
          <w:rFonts w:ascii="Times New Roman" w:hAnsi="Times New Roman"/>
          <w:sz w:val="24"/>
          <w:szCs w:val="24"/>
        </w:rPr>
        <w:t>Grimson</w:t>
      </w:r>
      <w:proofErr w:type="spellEnd"/>
      <w:r>
        <w:rPr>
          <w:rFonts w:ascii="Times New Roman" w:hAnsi="Times New Roman"/>
          <w:sz w:val="24"/>
          <w:szCs w:val="24"/>
        </w:rPr>
        <w:t xml:space="preserve"> </w:t>
      </w:r>
      <w:r w:rsidRPr="00BB30A5">
        <w:rPr>
          <w:rFonts w:ascii="Times New Roman" w:hAnsi="Times New Roman"/>
          <w:i/>
          <w:iCs/>
          <w:sz w:val="24"/>
          <w:szCs w:val="24"/>
        </w:rPr>
        <w:t>et al.,</w:t>
      </w:r>
      <w:r>
        <w:rPr>
          <w:rFonts w:ascii="Times New Roman" w:hAnsi="Times New Roman"/>
          <w:sz w:val="24"/>
          <w:szCs w:val="24"/>
        </w:rPr>
        <w:t xml:space="preserve"> 2000</w:t>
      </w:r>
      <w:r w:rsidR="006710AA">
        <w:rPr>
          <w:rFonts w:ascii="Times New Roman" w:hAnsi="Times New Roman"/>
          <w:sz w:val="24"/>
          <w:szCs w:val="24"/>
        </w:rPr>
        <w:t xml:space="preserve">; Gift </w:t>
      </w:r>
      <w:r w:rsidR="006710AA" w:rsidRPr="00CF14CA">
        <w:rPr>
          <w:rFonts w:ascii="Times New Roman" w:hAnsi="Times New Roman"/>
          <w:i/>
          <w:sz w:val="24"/>
          <w:szCs w:val="24"/>
        </w:rPr>
        <w:t>et al.,</w:t>
      </w:r>
      <w:r w:rsidR="006710AA">
        <w:rPr>
          <w:rFonts w:ascii="Times New Roman" w:hAnsi="Times New Roman"/>
          <w:sz w:val="24"/>
          <w:szCs w:val="24"/>
        </w:rPr>
        <w:t xml:space="preserve"> </w:t>
      </w:r>
      <w:r w:rsidR="00CF14CA">
        <w:rPr>
          <w:rFonts w:ascii="Times New Roman" w:hAnsi="Times New Roman"/>
          <w:sz w:val="24"/>
          <w:szCs w:val="24"/>
        </w:rPr>
        <w:t>2020</w:t>
      </w:r>
      <w:r>
        <w:rPr>
          <w:rFonts w:ascii="Times New Roman" w:hAnsi="Times New Roman"/>
          <w:sz w:val="24"/>
          <w:szCs w:val="24"/>
        </w:rPr>
        <w:t>)</w:t>
      </w:r>
      <w:r w:rsidRPr="00061210">
        <w:rPr>
          <w:rFonts w:ascii="Times New Roman" w:hAnsi="Times New Roman"/>
          <w:sz w:val="24"/>
          <w:szCs w:val="24"/>
        </w:rPr>
        <w:t xml:space="preserve">, and/or by the need to deal with a more complex and rapidly </w:t>
      </w:r>
      <w:r w:rsidRPr="003740AE">
        <w:rPr>
          <w:rFonts w:ascii="Times New Roman" w:hAnsi="Times New Roman"/>
          <w:sz w:val="24"/>
          <w:szCs w:val="24"/>
        </w:rPr>
        <w:t>changing environment</w:t>
      </w:r>
      <w:r w:rsidRPr="00061210">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Mantzana</w:t>
      </w:r>
      <w:proofErr w:type="spellEnd"/>
      <w:r>
        <w:rPr>
          <w:rFonts w:ascii="Times New Roman" w:hAnsi="Times New Roman"/>
          <w:sz w:val="24"/>
          <w:szCs w:val="24"/>
        </w:rPr>
        <w:t xml:space="preserve"> </w:t>
      </w:r>
      <w:r w:rsidRPr="00BB30A5">
        <w:rPr>
          <w:rFonts w:ascii="Times New Roman" w:hAnsi="Times New Roman"/>
          <w:i/>
          <w:iCs/>
          <w:sz w:val="24"/>
          <w:szCs w:val="24"/>
        </w:rPr>
        <w:t>et al.,</w:t>
      </w:r>
      <w:r>
        <w:rPr>
          <w:rFonts w:ascii="Times New Roman" w:hAnsi="Times New Roman"/>
          <w:sz w:val="24"/>
          <w:szCs w:val="24"/>
        </w:rPr>
        <w:t xml:space="preserve"> 2007</w:t>
      </w:r>
      <w:r w:rsidR="003740AE">
        <w:rPr>
          <w:rFonts w:ascii="Times New Roman" w:hAnsi="Times New Roman"/>
          <w:sz w:val="24"/>
          <w:szCs w:val="24"/>
        </w:rPr>
        <w:t xml:space="preserve">; Morufu </w:t>
      </w:r>
      <w:r w:rsidR="003740AE" w:rsidRPr="003740AE">
        <w:rPr>
          <w:rFonts w:ascii="Times New Roman" w:hAnsi="Times New Roman"/>
          <w:i/>
          <w:sz w:val="24"/>
          <w:szCs w:val="24"/>
        </w:rPr>
        <w:t>et al.,</w:t>
      </w:r>
      <w:r w:rsidR="003740AE">
        <w:rPr>
          <w:rFonts w:ascii="Times New Roman" w:hAnsi="Times New Roman"/>
          <w:sz w:val="24"/>
          <w:szCs w:val="24"/>
        </w:rPr>
        <w:t xml:space="preserve"> 2021b</w:t>
      </w:r>
      <w:r>
        <w:rPr>
          <w:rFonts w:ascii="Times New Roman" w:hAnsi="Times New Roman"/>
          <w:sz w:val="24"/>
          <w:szCs w:val="24"/>
        </w:rPr>
        <w:t>)</w:t>
      </w:r>
      <w:r w:rsidRPr="00061210">
        <w:rPr>
          <w:rFonts w:ascii="Times New Roman" w:hAnsi="Times New Roman"/>
          <w:sz w:val="24"/>
          <w:szCs w:val="24"/>
        </w:rPr>
        <w:t>. EHR systems have various forms, and</w:t>
      </w:r>
      <w:r>
        <w:rPr>
          <w:rFonts w:ascii="Times New Roman" w:hAnsi="Times New Roman"/>
          <w:sz w:val="24"/>
          <w:szCs w:val="24"/>
        </w:rPr>
        <w:t xml:space="preserve"> </w:t>
      </w:r>
      <w:r w:rsidRPr="00061210">
        <w:rPr>
          <w:rFonts w:ascii="Times New Roman" w:hAnsi="Times New Roman"/>
          <w:sz w:val="24"/>
          <w:szCs w:val="24"/>
        </w:rPr>
        <w:t xml:space="preserve">the term can relate to a broad range of electronic information systems used in health care. EHR systems can be used in individual organizations, as interoperating systems in affiliated health care units, on a regional level, </w:t>
      </w:r>
      <w:r w:rsidRPr="00061210">
        <w:rPr>
          <w:rFonts w:ascii="Times New Roman" w:hAnsi="Times New Roman"/>
          <w:sz w:val="24"/>
          <w:szCs w:val="24"/>
        </w:rPr>
        <w:lastRenderedPageBreak/>
        <w:t xml:space="preserve">or nationwide </w:t>
      </w:r>
      <w:r>
        <w:rPr>
          <w:rFonts w:ascii="Times New Roman" w:hAnsi="Times New Roman"/>
          <w:sz w:val="24"/>
          <w:szCs w:val="24"/>
        </w:rPr>
        <w:t xml:space="preserve">(Abramson </w:t>
      </w:r>
      <w:r w:rsidRPr="00BB30A5">
        <w:rPr>
          <w:rFonts w:ascii="Times New Roman" w:hAnsi="Times New Roman"/>
          <w:i/>
          <w:iCs/>
          <w:sz w:val="24"/>
          <w:szCs w:val="24"/>
        </w:rPr>
        <w:t>et al.,</w:t>
      </w:r>
      <w:r>
        <w:rPr>
          <w:rFonts w:ascii="Times New Roman" w:hAnsi="Times New Roman"/>
          <w:sz w:val="24"/>
          <w:szCs w:val="24"/>
        </w:rPr>
        <w:t xml:space="preserve"> 2011; Robertson </w:t>
      </w:r>
      <w:r w:rsidRPr="00BB30A5">
        <w:rPr>
          <w:rFonts w:ascii="Times New Roman" w:hAnsi="Times New Roman"/>
          <w:i/>
          <w:iCs/>
          <w:sz w:val="24"/>
          <w:szCs w:val="24"/>
        </w:rPr>
        <w:t>et al.,</w:t>
      </w:r>
      <w:r>
        <w:rPr>
          <w:rFonts w:ascii="Times New Roman" w:hAnsi="Times New Roman"/>
          <w:sz w:val="24"/>
          <w:szCs w:val="24"/>
        </w:rPr>
        <w:t xml:space="preserve"> 2010)</w:t>
      </w:r>
      <w:r w:rsidRPr="00061210">
        <w:rPr>
          <w:rFonts w:ascii="Times New Roman" w:hAnsi="Times New Roman"/>
          <w:sz w:val="24"/>
          <w:szCs w:val="24"/>
        </w:rPr>
        <w:t xml:space="preserve">. Health care units that use EHRs include hospitals, pharmacies, general practitioner surgeries, and other health care providers </w:t>
      </w:r>
      <w:r>
        <w:rPr>
          <w:rFonts w:ascii="Times New Roman" w:hAnsi="Times New Roman"/>
          <w:sz w:val="24"/>
          <w:szCs w:val="24"/>
        </w:rPr>
        <w:t>(</w:t>
      </w:r>
      <w:proofErr w:type="spellStart"/>
      <w:r>
        <w:rPr>
          <w:rFonts w:ascii="Times New Roman" w:hAnsi="Times New Roman"/>
          <w:sz w:val="24"/>
          <w:szCs w:val="24"/>
        </w:rPr>
        <w:t>Boonstra</w:t>
      </w:r>
      <w:proofErr w:type="spellEnd"/>
      <w:r>
        <w:rPr>
          <w:rFonts w:ascii="Times New Roman" w:hAnsi="Times New Roman"/>
          <w:sz w:val="24"/>
          <w:szCs w:val="24"/>
        </w:rPr>
        <w:t xml:space="preserve"> </w:t>
      </w:r>
      <w:r w:rsidRPr="00BB30A5">
        <w:rPr>
          <w:rFonts w:ascii="Times New Roman" w:hAnsi="Times New Roman"/>
          <w:i/>
          <w:iCs/>
          <w:sz w:val="24"/>
          <w:szCs w:val="24"/>
        </w:rPr>
        <w:t xml:space="preserve">et al., </w:t>
      </w:r>
      <w:r>
        <w:rPr>
          <w:rFonts w:ascii="Times New Roman" w:hAnsi="Times New Roman"/>
          <w:sz w:val="24"/>
          <w:szCs w:val="24"/>
        </w:rPr>
        <w:t>2008)</w:t>
      </w:r>
      <w:r w:rsidRPr="00061210">
        <w:rPr>
          <w:rFonts w:ascii="Times New Roman" w:hAnsi="Times New Roman"/>
          <w:sz w:val="24"/>
          <w:szCs w:val="24"/>
        </w:rPr>
        <w:t xml:space="preserve">. The implementation of hospital-wide EHR systems is a complex matter involving a range of organizational and technical factors including human skills, organizational structure, culture, technical infrastructure, financial resources, and coordination </w:t>
      </w:r>
      <w:r>
        <w:rPr>
          <w:rFonts w:ascii="Times New Roman" w:hAnsi="Times New Roman"/>
          <w:sz w:val="24"/>
          <w:szCs w:val="24"/>
        </w:rPr>
        <w:t>(</w:t>
      </w:r>
      <w:proofErr w:type="spellStart"/>
      <w:r>
        <w:rPr>
          <w:rFonts w:ascii="Times New Roman" w:hAnsi="Times New Roman"/>
          <w:sz w:val="24"/>
          <w:szCs w:val="24"/>
        </w:rPr>
        <w:t>Jha</w:t>
      </w:r>
      <w:proofErr w:type="spellEnd"/>
      <w:r>
        <w:rPr>
          <w:rFonts w:ascii="Times New Roman" w:hAnsi="Times New Roman"/>
          <w:sz w:val="24"/>
          <w:szCs w:val="24"/>
        </w:rPr>
        <w:t xml:space="preserve"> </w:t>
      </w:r>
      <w:r w:rsidRPr="006867A6">
        <w:rPr>
          <w:rFonts w:ascii="Times New Roman" w:hAnsi="Times New Roman"/>
          <w:i/>
          <w:iCs/>
          <w:sz w:val="24"/>
          <w:szCs w:val="24"/>
        </w:rPr>
        <w:t>et al.,</w:t>
      </w:r>
      <w:r>
        <w:rPr>
          <w:rFonts w:ascii="Times New Roman" w:hAnsi="Times New Roman"/>
          <w:sz w:val="24"/>
          <w:szCs w:val="24"/>
        </w:rPr>
        <w:t xml:space="preserve"> 2009; </w:t>
      </w:r>
      <w:proofErr w:type="spellStart"/>
      <w:r>
        <w:rPr>
          <w:rFonts w:ascii="Times New Roman" w:hAnsi="Times New Roman"/>
          <w:sz w:val="24"/>
          <w:szCs w:val="24"/>
        </w:rPr>
        <w:t>Heeks</w:t>
      </w:r>
      <w:proofErr w:type="spellEnd"/>
      <w:r>
        <w:rPr>
          <w:rFonts w:ascii="Times New Roman" w:hAnsi="Times New Roman"/>
          <w:sz w:val="24"/>
          <w:szCs w:val="24"/>
        </w:rPr>
        <w:t>, 2006)</w:t>
      </w:r>
      <w:r w:rsidRPr="00061210">
        <w:rPr>
          <w:rFonts w:ascii="Times New Roman" w:hAnsi="Times New Roman"/>
          <w:sz w:val="24"/>
          <w:szCs w:val="24"/>
        </w:rPr>
        <w:t xml:space="preserve">. As </w:t>
      </w:r>
      <w:proofErr w:type="spellStart"/>
      <w:r w:rsidRPr="00061210">
        <w:rPr>
          <w:rFonts w:ascii="Times New Roman" w:hAnsi="Times New Roman"/>
          <w:sz w:val="24"/>
          <w:szCs w:val="24"/>
        </w:rPr>
        <w:t>Grimson</w:t>
      </w:r>
      <w:proofErr w:type="spellEnd"/>
      <w:r w:rsidRPr="00061210">
        <w:rPr>
          <w:rFonts w:ascii="Times New Roman" w:hAnsi="Times New Roman"/>
          <w:sz w:val="24"/>
          <w:szCs w:val="24"/>
        </w:rPr>
        <w:t xml:space="preserve"> </w:t>
      </w:r>
      <w:r w:rsidRPr="006867A6">
        <w:rPr>
          <w:rFonts w:ascii="Times New Roman" w:hAnsi="Times New Roman"/>
          <w:i/>
          <w:iCs/>
          <w:sz w:val="24"/>
          <w:szCs w:val="24"/>
        </w:rPr>
        <w:t>et al.,</w:t>
      </w:r>
      <w:r w:rsidRPr="00061210">
        <w:rPr>
          <w:rFonts w:ascii="Times New Roman" w:hAnsi="Times New Roman"/>
          <w:sz w:val="24"/>
          <w:szCs w:val="24"/>
        </w:rPr>
        <w:t xml:space="preserve"> </w:t>
      </w:r>
      <w:r>
        <w:rPr>
          <w:rFonts w:ascii="Times New Roman" w:hAnsi="Times New Roman"/>
          <w:sz w:val="24"/>
          <w:szCs w:val="24"/>
        </w:rPr>
        <w:t>(2000)</w:t>
      </w:r>
      <w:r w:rsidRPr="00061210">
        <w:rPr>
          <w:rFonts w:ascii="Times New Roman" w:hAnsi="Times New Roman"/>
          <w:sz w:val="24"/>
          <w:szCs w:val="24"/>
        </w:rPr>
        <w:t xml:space="preserve"> argue, implementing information systems (IS) in hospitals is more challenging than elsewhere because of the complexity of medical data, data entry problems, security and confidentiality concerns, and a general lack of awareness of the benefits of Information Technology (IT). </w:t>
      </w:r>
      <w:proofErr w:type="spellStart"/>
      <w:r w:rsidRPr="00061210">
        <w:rPr>
          <w:rFonts w:ascii="Times New Roman" w:hAnsi="Times New Roman"/>
          <w:sz w:val="24"/>
          <w:szCs w:val="24"/>
        </w:rPr>
        <w:t>Boonstra</w:t>
      </w:r>
      <w:proofErr w:type="spellEnd"/>
      <w:r w:rsidRPr="00061210">
        <w:rPr>
          <w:rFonts w:ascii="Times New Roman" w:hAnsi="Times New Roman"/>
          <w:sz w:val="24"/>
          <w:szCs w:val="24"/>
        </w:rPr>
        <w:t xml:space="preserve"> and </w:t>
      </w:r>
      <w:proofErr w:type="spellStart"/>
      <w:r w:rsidRPr="00061210">
        <w:rPr>
          <w:rFonts w:ascii="Times New Roman" w:hAnsi="Times New Roman"/>
          <w:sz w:val="24"/>
          <w:szCs w:val="24"/>
        </w:rPr>
        <w:t>Govers</w:t>
      </w:r>
      <w:proofErr w:type="spellEnd"/>
      <w:r w:rsidRPr="00061210">
        <w:rPr>
          <w:rFonts w:ascii="Times New Roman" w:hAnsi="Times New Roman"/>
          <w:sz w:val="24"/>
          <w:szCs w:val="24"/>
        </w:rPr>
        <w:t xml:space="preserve"> </w:t>
      </w:r>
      <w:r>
        <w:rPr>
          <w:rFonts w:ascii="Times New Roman" w:hAnsi="Times New Roman"/>
          <w:sz w:val="24"/>
          <w:szCs w:val="24"/>
        </w:rPr>
        <w:t>(2009)</w:t>
      </w:r>
      <w:r w:rsidRPr="00061210">
        <w:rPr>
          <w:rFonts w:ascii="Times New Roman" w:hAnsi="Times New Roman"/>
          <w:sz w:val="24"/>
          <w:szCs w:val="24"/>
        </w:rPr>
        <w:t xml:space="preserve"> provide three reasons why hospitals differ from many other industries, and these differences might also affect EHR implementations. The first reason is that hospitals have multiple objectives, such as curing and caring for patients, and educating new physicians and nurses. Second, hospitals have complicated and highly varied structures and processes. Third, hospitals have a varied workforce including medical professionals who possess high levels of expertise, power, and autonomy. These distinct characteristics justify </w:t>
      </w:r>
      <w:r>
        <w:rPr>
          <w:rFonts w:ascii="Times New Roman" w:hAnsi="Times New Roman"/>
          <w:sz w:val="24"/>
          <w:szCs w:val="24"/>
        </w:rPr>
        <w:t>this</w:t>
      </w:r>
      <w:r w:rsidRPr="00061210">
        <w:rPr>
          <w:rFonts w:ascii="Times New Roman" w:hAnsi="Times New Roman"/>
          <w:sz w:val="24"/>
          <w:szCs w:val="24"/>
        </w:rPr>
        <w:t xml:space="preserve"> study that focuses on </w:t>
      </w:r>
      <w:r w:rsidRPr="00F05175">
        <w:rPr>
          <w:rFonts w:ascii="Times New Roman" w:hAnsi="Times New Roman"/>
          <w:bCs/>
          <w:sz w:val="24"/>
          <w:szCs w:val="24"/>
        </w:rPr>
        <w:t>awareness of electronic health records management as a means of ensuring confidentiality</w:t>
      </w:r>
      <w:r>
        <w:rPr>
          <w:rFonts w:ascii="Times New Roman" w:hAnsi="Times New Roman"/>
          <w:bCs/>
          <w:sz w:val="24"/>
          <w:szCs w:val="24"/>
        </w:rPr>
        <w:t xml:space="preserve"> in </w:t>
      </w:r>
      <w:r w:rsidRPr="00F05175">
        <w:rPr>
          <w:rFonts w:ascii="Times New Roman" w:hAnsi="Times New Roman"/>
          <w:sz w:val="24"/>
          <w:szCs w:val="24"/>
        </w:rPr>
        <w:t>EHR implementation in hospitals.</w:t>
      </w:r>
      <w:r w:rsidR="00FE411F">
        <w:rPr>
          <w:rFonts w:ascii="Times New Roman" w:hAnsi="Times New Roman"/>
          <w:sz w:val="24"/>
          <w:szCs w:val="24"/>
        </w:rPr>
        <w:t xml:space="preserve"> Thus, t</w:t>
      </w:r>
      <w:r w:rsidRPr="00BA5F41">
        <w:rPr>
          <w:rFonts w:ascii="Times New Roman" w:hAnsi="Times New Roman"/>
          <w:sz w:val="24"/>
          <w:szCs w:val="24"/>
        </w:rPr>
        <w:t xml:space="preserve">his study sought to identify critical </w:t>
      </w:r>
      <w:r w:rsidRPr="00AF767D">
        <w:rPr>
          <w:rFonts w:ascii="Times New Roman" w:hAnsi="Times New Roman"/>
          <w:bCs/>
          <w:sz w:val="24"/>
          <w:szCs w:val="24"/>
        </w:rPr>
        <w:t xml:space="preserve">awareness </w:t>
      </w:r>
      <w:r w:rsidR="00FE411F">
        <w:rPr>
          <w:rFonts w:ascii="Times New Roman" w:hAnsi="Times New Roman"/>
          <w:bCs/>
          <w:sz w:val="24"/>
          <w:szCs w:val="24"/>
        </w:rPr>
        <w:t xml:space="preserve">level </w:t>
      </w:r>
      <w:r w:rsidRPr="00AF767D">
        <w:rPr>
          <w:rFonts w:ascii="Times New Roman" w:hAnsi="Times New Roman"/>
          <w:bCs/>
          <w:sz w:val="24"/>
          <w:szCs w:val="24"/>
        </w:rPr>
        <w:t xml:space="preserve">of electronic health records management </w:t>
      </w:r>
      <w:r w:rsidRPr="00BA5F41">
        <w:rPr>
          <w:rFonts w:ascii="Times New Roman" w:hAnsi="Times New Roman"/>
          <w:sz w:val="24"/>
          <w:szCs w:val="24"/>
        </w:rPr>
        <w:t>in public health care sector</w:t>
      </w:r>
      <w:r>
        <w:rPr>
          <w:rFonts w:ascii="Times New Roman" w:hAnsi="Times New Roman"/>
          <w:sz w:val="24"/>
          <w:szCs w:val="24"/>
        </w:rPr>
        <w:t xml:space="preserve"> (FMC &amp; NDUTH) in </w:t>
      </w:r>
      <w:proofErr w:type="spellStart"/>
      <w:r>
        <w:rPr>
          <w:rFonts w:ascii="Times New Roman" w:hAnsi="Times New Roman"/>
          <w:sz w:val="24"/>
          <w:szCs w:val="24"/>
        </w:rPr>
        <w:t>Bayelsa</w:t>
      </w:r>
      <w:proofErr w:type="spellEnd"/>
      <w:r>
        <w:rPr>
          <w:rFonts w:ascii="Times New Roman" w:hAnsi="Times New Roman"/>
          <w:sz w:val="24"/>
          <w:szCs w:val="24"/>
        </w:rPr>
        <w:t xml:space="preserve"> State, Nigeria</w:t>
      </w:r>
      <w:r w:rsidRPr="00BA5F41">
        <w:rPr>
          <w:rFonts w:ascii="Times New Roman" w:hAnsi="Times New Roman"/>
          <w:sz w:val="24"/>
          <w:szCs w:val="24"/>
        </w:rPr>
        <w:t>.</w:t>
      </w:r>
    </w:p>
    <w:p w:rsidR="00FE411F" w:rsidRPr="00CF14CA" w:rsidRDefault="00FE411F" w:rsidP="00FE411F">
      <w:pPr>
        <w:spacing w:after="0" w:line="480" w:lineRule="auto"/>
        <w:contextualSpacing/>
        <w:rPr>
          <w:rFonts w:ascii="Times New Roman" w:hAnsi="Times New Roman"/>
          <w:b/>
          <w:color w:val="000000"/>
          <w:sz w:val="4"/>
          <w:szCs w:val="24"/>
        </w:rPr>
      </w:pPr>
    </w:p>
    <w:p w:rsidR="00291852" w:rsidRPr="00E11445" w:rsidRDefault="00291852" w:rsidP="00E11445">
      <w:pPr>
        <w:pStyle w:val="ListParagraph"/>
        <w:numPr>
          <w:ilvl w:val="0"/>
          <w:numId w:val="4"/>
        </w:numPr>
        <w:spacing w:after="0" w:line="480" w:lineRule="auto"/>
        <w:rPr>
          <w:rFonts w:ascii="Times New Roman" w:hAnsi="Times New Roman"/>
          <w:b/>
          <w:color w:val="000000"/>
          <w:sz w:val="24"/>
          <w:szCs w:val="24"/>
        </w:rPr>
      </w:pPr>
      <w:r w:rsidRPr="00E11445">
        <w:rPr>
          <w:rFonts w:ascii="Times New Roman" w:hAnsi="Times New Roman"/>
          <w:b/>
          <w:color w:val="000000"/>
          <w:sz w:val="24"/>
          <w:szCs w:val="24"/>
        </w:rPr>
        <w:t>METHODOLOGY</w:t>
      </w:r>
    </w:p>
    <w:p w:rsidR="00291852" w:rsidRDefault="00E11445" w:rsidP="00291852">
      <w:pPr>
        <w:spacing w:after="0" w:line="480" w:lineRule="auto"/>
        <w:ind w:left="720" w:hanging="720"/>
        <w:contextualSpacing/>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sidR="00291852" w:rsidRPr="00AE3DC9">
        <w:rPr>
          <w:rFonts w:ascii="Times New Roman" w:hAnsi="Times New Roman"/>
          <w:b/>
          <w:color w:val="000000"/>
          <w:sz w:val="24"/>
          <w:szCs w:val="24"/>
        </w:rPr>
        <w:t>Research Design</w:t>
      </w:r>
    </w:p>
    <w:p w:rsidR="00291852" w:rsidRDefault="00291852" w:rsidP="00291852">
      <w:pPr>
        <w:autoSpaceDE w:val="0"/>
        <w:autoSpaceDN w:val="0"/>
        <w:adjustRightInd w:val="0"/>
        <w:spacing w:after="0" w:line="480" w:lineRule="auto"/>
        <w:ind w:left="720" w:firstLine="720"/>
        <w:jc w:val="both"/>
        <w:rPr>
          <w:rFonts w:ascii="Times New Roman" w:hAnsi="Times New Roman"/>
          <w:sz w:val="24"/>
          <w:szCs w:val="24"/>
        </w:rPr>
      </w:pPr>
      <w:r w:rsidRPr="00A51F45">
        <w:rPr>
          <w:rFonts w:ascii="Times New Roman" w:hAnsi="Times New Roman"/>
          <w:color w:val="000000"/>
          <w:sz w:val="24"/>
          <w:szCs w:val="24"/>
        </w:rPr>
        <w:t xml:space="preserve">According to </w:t>
      </w:r>
      <w:proofErr w:type="spellStart"/>
      <w:r>
        <w:rPr>
          <w:rFonts w:ascii="Times New Roman" w:hAnsi="Times New Roman"/>
          <w:color w:val="000000"/>
          <w:sz w:val="24"/>
          <w:szCs w:val="24"/>
        </w:rPr>
        <w:t>Abdulraheem</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color w:val="000000"/>
          <w:sz w:val="24"/>
          <w:szCs w:val="24"/>
        </w:rPr>
        <w:t xml:space="preserve"> (2018), </w:t>
      </w:r>
      <w:proofErr w:type="spellStart"/>
      <w:r>
        <w:rPr>
          <w:rFonts w:ascii="Times New Roman" w:hAnsi="Times New Roman"/>
          <w:color w:val="000000"/>
          <w:sz w:val="24"/>
          <w:szCs w:val="24"/>
        </w:rPr>
        <w:t>Funmilayo</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i/>
          <w:iCs/>
          <w:color w:val="000000"/>
          <w:sz w:val="24"/>
          <w:szCs w:val="24"/>
        </w:rPr>
        <w:t>,</w:t>
      </w:r>
      <w:r>
        <w:rPr>
          <w:rFonts w:ascii="Times New Roman" w:hAnsi="Times New Roman"/>
          <w:color w:val="000000"/>
          <w:sz w:val="24"/>
          <w:szCs w:val="24"/>
        </w:rPr>
        <w:t xml:space="preserve"> (2019) and Gift &amp; </w:t>
      </w:r>
      <w:proofErr w:type="spellStart"/>
      <w:r>
        <w:rPr>
          <w:rFonts w:ascii="Times New Roman" w:hAnsi="Times New Roman"/>
          <w:color w:val="000000"/>
          <w:sz w:val="24"/>
          <w:szCs w:val="24"/>
        </w:rPr>
        <w:t>Obindah</w:t>
      </w:r>
      <w:proofErr w:type="spellEnd"/>
      <w:r>
        <w:rPr>
          <w:rFonts w:ascii="Times New Roman" w:hAnsi="Times New Roman"/>
          <w:color w:val="000000"/>
          <w:sz w:val="24"/>
          <w:szCs w:val="24"/>
        </w:rPr>
        <w:t xml:space="preserve"> (2020) </w:t>
      </w:r>
      <w:r w:rsidRPr="00A51F45">
        <w:rPr>
          <w:rFonts w:ascii="Times New Roman" w:hAnsi="Times New Roman"/>
          <w:color w:val="000000"/>
          <w:sz w:val="24"/>
          <w:szCs w:val="24"/>
        </w:rPr>
        <w:t>Research Design refers to how a piece of research is planned and carried out. The study adopt</w:t>
      </w:r>
      <w:r>
        <w:rPr>
          <w:rFonts w:ascii="Times New Roman" w:hAnsi="Times New Roman"/>
          <w:color w:val="000000"/>
          <w:sz w:val="24"/>
          <w:szCs w:val="24"/>
        </w:rPr>
        <w:t>ed</w:t>
      </w:r>
      <w:r w:rsidRPr="00A51F45">
        <w:rPr>
          <w:rFonts w:ascii="Times New Roman" w:hAnsi="Times New Roman"/>
          <w:color w:val="000000"/>
          <w:sz w:val="24"/>
          <w:szCs w:val="24"/>
        </w:rPr>
        <w:t xml:space="preserve"> the</w:t>
      </w:r>
      <w:r>
        <w:rPr>
          <w:rFonts w:ascii="Times New Roman" w:hAnsi="Times New Roman"/>
          <w:color w:val="000000"/>
          <w:sz w:val="24"/>
          <w:szCs w:val="24"/>
        </w:rPr>
        <w:t xml:space="preserve"> </w:t>
      </w:r>
      <w:r w:rsidRPr="00A51F45">
        <w:rPr>
          <w:rFonts w:ascii="Times New Roman" w:hAnsi="Times New Roman"/>
          <w:color w:val="000000"/>
          <w:sz w:val="24"/>
          <w:szCs w:val="24"/>
        </w:rPr>
        <w:t xml:space="preserve">Descriptive Survey Research Design to meet its purpose. </w:t>
      </w:r>
      <w:r w:rsidRPr="00A51F45">
        <w:rPr>
          <w:rFonts w:ascii="Times New Roman" w:hAnsi="Times New Roman"/>
          <w:color w:val="000000"/>
          <w:sz w:val="24"/>
          <w:szCs w:val="24"/>
        </w:rPr>
        <w:lastRenderedPageBreak/>
        <w:t xml:space="preserve">According to </w:t>
      </w:r>
      <w:proofErr w:type="spellStart"/>
      <w:r>
        <w:rPr>
          <w:rFonts w:ascii="Times New Roman" w:hAnsi="Times New Roman"/>
          <w:color w:val="000000"/>
          <w:sz w:val="24"/>
          <w:szCs w:val="24"/>
        </w:rPr>
        <w:t>Abdulraheem</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color w:val="000000"/>
          <w:sz w:val="24"/>
          <w:szCs w:val="24"/>
        </w:rPr>
        <w:t xml:space="preserve"> (2018), </w:t>
      </w:r>
      <w:proofErr w:type="spellStart"/>
      <w:r>
        <w:rPr>
          <w:rFonts w:ascii="Times New Roman" w:hAnsi="Times New Roman"/>
          <w:color w:val="000000"/>
          <w:sz w:val="24"/>
          <w:szCs w:val="24"/>
        </w:rPr>
        <w:t>Funmilayo</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i/>
          <w:iCs/>
          <w:color w:val="000000"/>
          <w:sz w:val="24"/>
          <w:szCs w:val="24"/>
        </w:rPr>
        <w:t>,</w:t>
      </w:r>
      <w:r>
        <w:rPr>
          <w:rFonts w:ascii="Times New Roman" w:hAnsi="Times New Roman"/>
          <w:color w:val="000000"/>
          <w:sz w:val="24"/>
          <w:szCs w:val="24"/>
        </w:rPr>
        <w:t xml:space="preserve"> (2019) and Gift &amp; </w:t>
      </w:r>
      <w:proofErr w:type="spellStart"/>
      <w:r>
        <w:rPr>
          <w:rFonts w:ascii="Times New Roman" w:hAnsi="Times New Roman"/>
          <w:color w:val="000000"/>
          <w:sz w:val="24"/>
          <w:szCs w:val="24"/>
        </w:rPr>
        <w:t>Obindah</w:t>
      </w:r>
      <w:proofErr w:type="spellEnd"/>
      <w:r>
        <w:rPr>
          <w:rFonts w:ascii="Times New Roman" w:hAnsi="Times New Roman"/>
          <w:color w:val="000000"/>
          <w:sz w:val="24"/>
          <w:szCs w:val="24"/>
        </w:rPr>
        <w:t xml:space="preserve"> (2020)</w:t>
      </w:r>
      <w:r w:rsidRPr="00A51F45">
        <w:rPr>
          <w:rFonts w:ascii="Times New Roman" w:hAnsi="Times New Roman"/>
          <w:color w:val="000000"/>
          <w:sz w:val="24"/>
          <w:szCs w:val="24"/>
        </w:rPr>
        <w:t xml:space="preserve">, surveys describe current conditions or attitudes as well as explain the reason for certain existing situations. The survey method has the advantage of effectiveness in obtaining information about personal perceptions, beliefs, feelings, motivations, anticipations and future plans as well as past </w:t>
      </w:r>
      <w:proofErr w:type="spellStart"/>
      <w:r w:rsidRPr="00A51F45">
        <w:rPr>
          <w:rFonts w:ascii="Times New Roman" w:hAnsi="Times New Roman"/>
          <w:color w:val="000000"/>
          <w:sz w:val="24"/>
          <w:szCs w:val="24"/>
        </w:rPr>
        <w:t>behaviours</w:t>
      </w:r>
      <w:proofErr w:type="spellEnd"/>
      <w:r w:rsidRPr="00A51F45">
        <w:rPr>
          <w:rFonts w:ascii="Times New Roman" w:hAnsi="Times New Roman"/>
          <w:color w:val="000000"/>
          <w:sz w:val="24"/>
          <w:szCs w:val="24"/>
        </w:rPr>
        <w:t xml:space="preserve">.  </w:t>
      </w:r>
      <w:proofErr w:type="spellStart"/>
      <w:r>
        <w:rPr>
          <w:rFonts w:ascii="Times New Roman" w:hAnsi="Times New Roman"/>
          <w:color w:val="000000"/>
          <w:sz w:val="24"/>
          <w:szCs w:val="24"/>
        </w:rPr>
        <w:t>Abdulraheem</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color w:val="000000"/>
          <w:sz w:val="24"/>
          <w:szCs w:val="24"/>
        </w:rPr>
        <w:t xml:space="preserve"> (2018), </w:t>
      </w:r>
      <w:proofErr w:type="spellStart"/>
      <w:r>
        <w:rPr>
          <w:rFonts w:ascii="Times New Roman" w:hAnsi="Times New Roman"/>
          <w:color w:val="000000"/>
          <w:sz w:val="24"/>
          <w:szCs w:val="24"/>
        </w:rPr>
        <w:t>Funmilayo</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i/>
          <w:iCs/>
          <w:color w:val="000000"/>
          <w:sz w:val="24"/>
          <w:szCs w:val="24"/>
        </w:rPr>
        <w:t>,</w:t>
      </w:r>
      <w:r>
        <w:rPr>
          <w:rFonts w:ascii="Times New Roman" w:hAnsi="Times New Roman"/>
          <w:color w:val="000000"/>
          <w:sz w:val="24"/>
          <w:szCs w:val="24"/>
        </w:rPr>
        <w:t xml:space="preserve"> (2019) and Gift &amp; </w:t>
      </w:r>
      <w:proofErr w:type="spellStart"/>
      <w:r>
        <w:rPr>
          <w:rFonts w:ascii="Times New Roman" w:hAnsi="Times New Roman"/>
          <w:color w:val="000000"/>
          <w:sz w:val="24"/>
          <w:szCs w:val="24"/>
        </w:rPr>
        <w:t>Obindah</w:t>
      </w:r>
      <w:proofErr w:type="spellEnd"/>
      <w:r>
        <w:rPr>
          <w:rFonts w:ascii="Times New Roman" w:hAnsi="Times New Roman"/>
          <w:color w:val="000000"/>
          <w:sz w:val="24"/>
          <w:szCs w:val="24"/>
        </w:rPr>
        <w:t xml:space="preserve"> (2020)</w:t>
      </w:r>
      <w:r w:rsidRPr="00A51F45">
        <w:rPr>
          <w:rFonts w:ascii="Times New Roman" w:hAnsi="Times New Roman"/>
          <w:color w:val="000000"/>
          <w:sz w:val="24"/>
          <w:szCs w:val="24"/>
        </w:rPr>
        <w:t>, put it succinctly when they stated that the survey interprets, synthesizes and integrates useful data for sound conclusions.</w:t>
      </w:r>
      <w:r>
        <w:rPr>
          <w:rFonts w:ascii="Times New Roman" w:hAnsi="Times New Roman"/>
          <w:color w:val="000000"/>
          <w:sz w:val="24"/>
          <w:szCs w:val="24"/>
        </w:rPr>
        <w:t xml:space="preserve"> </w:t>
      </w:r>
      <w:r w:rsidRPr="00506D61">
        <w:rPr>
          <w:rFonts w:ascii="Times New Roman" w:hAnsi="Times New Roman"/>
          <w:sz w:val="24"/>
          <w:szCs w:val="24"/>
        </w:rPr>
        <w:t xml:space="preserve">The survey research design study was appropriate because it examined the relationship that existed between awareness and practice of electronic health records management in </w:t>
      </w:r>
      <w:proofErr w:type="spellStart"/>
      <w:r w:rsidRPr="00506D61">
        <w:rPr>
          <w:rFonts w:ascii="Times New Roman" w:hAnsi="Times New Roman"/>
          <w:sz w:val="24"/>
          <w:szCs w:val="24"/>
        </w:rPr>
        <w:t>Bayelsa</w:t>
      </w:r>
      <w:proofErr w:type="spellEnd"/>
      <w:r w:rsidRPr="00506D61">
        <w:rPr>
          <w:rFonts w:ascii="Times New Roman" w:hAnsi="Times New Roman"/>
          <w:sz w:val="24"/>
          <w:szCs w:val="24"/>
        </w:rPr>
        <w:t xml:space="preserve"> state teaching hospital.</w:t>
      </w:r>
      <w:r>
        <w:rPr>
          <w:rFonts w:ascii="Times New Roman" w:hAnsi="Times New Roman"/>
          <w:sz w:val="24"/>
          <w:szCs w:val="24"/>
        </w:rPr>
        <w:t xml:space="preserve"> </w:t>
      </w:r>
      <w:r w:rsidRPr="00C862FE">
        <w:rPr>
          <w:rFonts w:ascii="Times New Roman" w:hAnsi="Times New Roman"/>
          <w:sz w:val="24"/>
          <w:szCs w:val="24"/>
        </w:rPr>
        <w:t>The survey design provided a quantitative or numeric description of</w:t>
      </w:r>
      <w:r>
        <w:rPr>
          <w:rFonts w:ascii="Times New Roman" w:hAnsi="Times New Roman"/>
          <w:sz w:val="24"/>
          <w:szCs w:val="24"/>
        </w:rPr>
        <w:t xml:space="preserve"> </w:t>
      </w:r>
      <w:r w:rsidRPr="00C862FE">
        <w:rPr>
          <w:rFonts w:ascii="Times New Roman" w:hAnsi="Times New Roman"/>
          <w:sz w:val="24"/>
          <w:szCs w:val="24"/>
        </w:rPr>
        <w:t xml:space="preserve">patterns or trends, attitudes, or opinions of the </w:t>
      </w:r>
      <w:r>
        <w:rPr>
          <w:rFonts w:ascii="Times New Roman" w:hAnsi="Times New Roman"/>
          <w:sz w:val="24"/>
          <w:szCs w:val="24"/>
        </w:rPr>
        <w:t xml:space="preserve">administrative staff’s </w:t>
      </w:r>
      <w:r w:rsidRPr="00C862FE">
        <w:rPr>
          <w:rFonts w:ascii="Times New Roman" w:hAnsi="Times New Roman"/>
          <w:sz w:val="24"/>
          <w:szCs w:val="24"/>
        </w:rPr>
        <w:t>(</w:t>
      </w:r>
      <w:r>
        <w:rPr>
          <w:rFonts w:ascii="Times New Roman" w:hAnsi="Times New Roman"/>
          <w:sz w:val="24"/>
          <w:szCs w:val="24"/>
        </w:rPr>
        <w:t xml:space="preserve">Gift &amp; </w:t>
      </w:r>
      <w:proofErr w:type="spellStart"/>
      <w:r>
        <w:rPr>
          <w:rFonts w:ascii="Times New Roman" w:hAnsi="Times New Roman"/>
          <w:sz w:val="24"/>
          <w:szCs w:val="24"/>
        </w:rPr>
        <w:t>Obindah</w:t>
      </w:r>
      <w:proofErr w:type="spellEnd"/>
      <w:r>
        <w:rPr>
          <w:rFonts w:ascii="Times New Roman" w:hAnsi="Times New Roman"/>
          <w:sz w:val="24"/>
          <w:szCs w:val="24"/>
        </w:rPr>
        <w:t>, 2020</w:t>
      </w:r>
      <w:r w:rsidRPr="00C862FE">
        <w:rPr>
          <w:rFonts w:ascii="Times New Roman" w:hAnsi="Times New Roman"/>
          <w:sz w:val="24"/>
          <w:szCs w:val="24"/>
        </w:rPr>
        <w:t>). This allowed for generalization from the sample about the population so that</w:t>
      </w:r>
      <w:r>
        <w:rPr>
          <w:rFonts w:ascii="Times New Roman" w:hAnsi="Times New Roman"/>
          <w:sz w:val="24"/>
          <w:szCs w:val="24"/>
        </w:rPr>
        <w:t xml:space="preserve"> </w:t>
      </w:r>
      <w:r w:rsidRPr="00C862FE">
        <w:rPr>
          <w:rFonts w:ascii="Times New Roman" w:hAnsi="Times New Roman"/>
          <w:sz w:val="24"/>
          <w:szCs w:val="24"/>
        </w:rPr>
        <w:t xml:space="preserve">inferences could be made about the </w:t>
      </w:r>
      <w:r>
        <w:rPr>
          <w:rFonts w:ascii="Times New Roman" w:hAnsi="Times New Roman"/>
          <w:sz w:val="24"/>
          <w:szCs w:val="24"/>
        </w:rPr>
        <w:t>practice of electronic health records management as a means of ensuring confidentiality in teaching</w:t>
      </w:r>
      <w:r w:rsidRPr="009C5941">
        <w:rPr>
          <w:rFonts w:ascii="Times New Roman" w:hAnsi="Times New Roman"/>
          <w:sz w:val="24"/>
          <w:szCs w:val="24"/>
        </w:rPr>
        <w:t xml:space="preserve"> hospital</w:t>
      </w:r>
      <w:r>
        <w:rPr>
          <w:rFonts w:ascii="Times New Roman" w:hAnsi="Times New Roman"/>
          <w:sz w:val="24"/>
          <w:szCs w:val="24"/>
        </w:rPr>
        <w:t xml:space="preserve">s in </w:t>
      </w:r>
      <w:proofErr w:type="spellStart"/>
      <w:r>
        <w:rPr>
          <w:rFonts w:ascii="Times New Roman" w:hAnsi="Times New Roman"/>
          <w:sz w:val="24"/>
          <w:szCs w:val="24"/>
        </w:rPr>
        <w:t>Bayelsa</w:t>
      </w:r>
      <w:proofErr w:type="spellEnd"/>
      <w:r>
        <w:rPr>
          <w:rFonts w:ascii="Times New Roman" w:hAnsi="Times New Roman"/>
          <w:sz w:val="24"/>
          <w:szCs w:val="24"/>
        </w:rPr>
        <w:t xml:space="preserve"> state</w:t>
      </w:r>
      <w:r w:rsidRPr="00C862FE">
        <w:rPr>
          <w:rFonts w:ascii="Times New Roman" w:hAnsi="Times New Roman"/>
          <w:sz w:val="24"/>
          <w:szCs w:val="24"/>
        </w:rPr>
        <w:t>. The</w:t>
      </w:r>
      <w:r>
        <w:rPr>
          <w:rFonts w:ascii="Times New Roman" w:hAnsi="Times New Roman"/>
          <w:sz w:val="24"/>
          <w:szCs w:val="24"/>
        </w:rPr>
        <w:t xml:space="preserve"> </w:t>
      </w:r>
      <w:r w:rsidRPr="00C862FE">
        <w:rPr>
          <w:rFonts w:ascii="Times New Roman" w:hAnsi="Times New Roman"/>
          <w:sz w:val="24"/>
          <w:szCs w:val="24"/>
        </w:rPr>
        <w:t>survey design was chosen because it was easy to produce economically and made data</w:t>
      </w:r>
      <w:r>
        <w:rPr>
          <w:rFonts w:ascii="Times New Roman" w:hAnsi="Times New Roman"/>
          <w:sz w:val="24"/>
          <w:szCs w:val="24"/>
        </w:rPr>
        <w:t xml:space="preserve"> </w:t>
      </w:r>
      <w:r w:rsidRPr="00C862FE">
        <w:rPr>
          <w:rFonts w:ascii="Times New Roman" w:hAnsi="Times New Roman"/>
          <w:sz w:val="24"/>
          <w:szCs w:val="24"/>
        </w:rPr>
        <w:t>collection easy (</w:t>
      </w:r>
      <w:r>
        <w:rPr>
          <w:rFonts w:ascii="Times New Roman" w:hAnsi="Times New Roman"/>
          <w:sz w:val="24"/>
          <w:szCs w:val="24"/>
        </w:rPr>
        <w:t xml:space="preserve">Gift &amp; </w:t>
      </w:r>
      <w:proofErr w:type="spellStart"/>
      <w:r>
        <w:rPr>
          <w:rFonts w:ascii="Times New Roman" w:hAnsi="Times New Roman"/>
          <w:sz w:val="24"/>
          <w:szCs w:val="24"/>
        </w:rPr>
        <w:t>Obindah</w:t>
      </w:r>
      <w:proofErr w:type="spellEnd"/>
      <w:r>
        <w:rPr>
          <w:rFonts w:ascii="Times New Roman" w:hAnsi="Times New Roman"/>
          <w:sz w:val="24"/>
          <w:szCs w:val="24"/>
        </w:rPr>
        <w:t>, 2020</w:t>
      </w:r>
      <w:r w:rsidRPr="00C862FE">
        <w:rPr>
          <w:rFonts w:ascii="Times New Roman" w:hAnsi="Times New Roman"/>
          <w:sz w:val="24"/>
          <w:szCs w:val="24"/>
        </w:rPr>
        <w:t xml:space="preserve">). The study design was cross-sectional using </w:t>
      </w:r>
      <w:r>
        <w:rPr>
          <w:rFonts w:ascii="Times New Roman" w:hAnsi="Times New Roman"/>
          <w:sz w:val="24"/>
          <w:szCs w:val="24"/>
        </w:rPr>
        <w:t>s</w:t>
      </w:r>
      <w:r w:rsidRPr="0016645B">
        <w:rPr>
          <w:rFonts w:ascii="Times New Roman" w:hAnsi="Times New Roman"/>
          <w:sz w:val="24"/>
          <w:szCs w:val="24"/>
        </w:rPr>
        <w:t xml:space="preserve">tructured questionnaire </w:t>
      </w:r>
      <w:r w:rsidRPr="00C862FE">
        <w:rPr>
          <w:rFonts w:ascii="Times New Roman" w:hAnsi="Times New Roman"/>
          <w:sz w:val="24"/>
          <w:szCs w:val="24"/>
        </w:rPr>
        <w:t>as</w:t>
      </w:r>
      <w:r>
        <w:rPr>
          <w:rFonts w:ascii="Times New Roman" w:hAnsi="Times New Roman"/>
          <w:sz w:val="24"/>
          <w:szCs w:val="24"/>
        </w:rPr>
        <w:t xml:space="preserve"> </w:t>
      </w:r>
      <w:r w:rsidRPr="00C862FE">
        <w:rPr>
          <w:rFonts w:ascii="Times New Roman" w:hAnsi="Times New Roman"/>
          <w:sz w:val="24"/>
          <w:szCs w:val="24"/>
        </w:rPr>
        <w:t xml:space="preserve">the </w:t>
      </w:r>
      <w:r>
        <w:rPr>
          <w:rFonts w:ascii="Times New Roman" w:hAnsi="Times New Roman"/>
          <w:sz w:val="24"/>
          <w:szCs w:val="24"/>
        </w:rPr>
        <w:t xml:space="preserve">tool for </w:t>
      </w:r>
      <w:r w:rsidRPr="00C862FE">
        <w:rPr>
          <w:rFonts w:ascii="Times New Roman" w:hAnsi="Times New Roman"/>
          <w:sz w:val="24"/>
          <w:szCs w:val="24"/>
        </w:rPr>
        <w:t xml:space="preserve">collection </w:t>
      </w:r>
      <w:r w:rsidRPr="0016645B">
        <w:rPr>
          <w:rFonts w:ascii="Times New Roman" w:hAnsi="Times New Roman"/>
          <w:sz w:val="24"/>
          <w:szCs w:val="24"/>
        </w:rPr>
        <w:t>of primary data</w:t>
      </w:r>
      <w:r w:rsidRPr="00C862FE">
        <w:rPr>
          <w:rFonts w:ascii="Times New Roman" w:hAnsi="Times New Roman"/>
          <w:sz w:val="24"/>
          <w:szCs w:val="24"/>
        </w:rPr>
        <w:t>, hence the quantitative nature of the study.</w:t>
      </w:r>
      <w:r>
        <w:rPr>
          <w:rFonts w:ascii="Times New Roman" w:hAnsi="Times New Roman"/>
          <w:sz w:val="24"/>
          <w:szCs w:val="24"/>
        </w:rPr>
        <w:t xml:space="preserve"> </w:t>
      </w:r>
    </w:p>
    <w:p w:rsidR="00291852" w:rsidRPr="00BB6645" w:rsidRDefault="00291852" w:rsidP="00291852">
      <w:pPr>
        <w:tabs>
          <w:tab w:val="left" w:pos="8237"/>
        </w:tabs>
        <w:spacing w:after="0" w:line="480" w:lineRule="auto"/>
        <w:ind w:left="720" w:hanging="720"/>
        <w:jc w:val="both"/>
        <w:rPr>
          <w:rFonts w:ascii="Times New Roman" w:hAnsi="Times New Roman"/>
          <w:b/>
          <w:sz w:val="24"/>
          <w:szCs w:val="24"/>
        </w:rPr>
      </w:pPr>
      <w:r>
        <w:rPr>
          <w:rFonts w:ascii="Times New Roman" w:hAnsi="Times New Roman"/>
          <w:b/>
          <w:sz w:val="24"/>
          <w:szCs w:val="24"/>
        </w:rPr>
        <w:tab/>
        <w:t xml:space="preserve">Research Population </w:t>
      </w:r>
      <w:r w:rsidRPr="00BB6645">
        <w:rPr>
          <w:rFonts w:ascii="Times New Roman" w:hAnsi="Times New Roman"/>
          <w:b/>
          <w:sz w:val="24"/>
          <w:szCs w:val="24"/>
        </w:rPr>
        <w:t xml:space="preserve"> </w:t>
      </w:r>
    </w:p>
    <w:p w:rsidR="00291852" w:rsidRPr="00751308" w:rsidRDefault="00291852" w:rsidP="00FE411F">
      <w:pPr>
        <w:pStyle w:val="NormalWeb"/>
        <w:spacing w:before="0" w:beforeAutospacing="0" w:after="0" w:afterAutospacing="0" w:line="480" w:lineRule="auto"/>
        <w:ind w:left="720" w:firstLine="720"/>
        <w:jc w:val="both"/>
        <w:textAlignment w:val="baseline"/>
        <w:rPr>
          <w:color w:val="000000"/>
        </w:rPr>
      </w:pPr>
      <w:r w:rsidRPr="00BB6645">
        <w:t xml:space="preserve">Population refers to the entire subjects that the researcher will get information from. My population is a finite population which are, the number of </w:t>
      </w:r>
      <w:r w:rsidRPr="00BA7DD6">
        <w:t>Nurse</w:t>
      </w:r>
      <w:r>
        <w:t>s</w:t>
      </w:r>
      <w:r w:rsidRPr="00BA7DD6">
        <w:t xml:space="preserve">, Radiologist (X-ray, Scan), Doctors, Paramedics, Pharmacists, IT Specialist, Information Technology Personnel, Management (Administrative Professionals), </w:t>
      </w:r>
      <w:r>
        <w:t xml:space="preserve">and </w:t>
      </w:r>
      <w:r w:rsidRPr="00BA7DD6">
        <w:t>Others</w:t>
      </w:r>
      <w:r>
        <w:t xml:space="preserve"> </w:t>
      </w:r>
      <w:r w:rsidRPr="00BB6645">
        <w:t xml:space="preserve">staff working in </w:t>
      </w:r>
      <w:r>
        <w:t>teaching</w:t>
      </w:r>
      <w:r w:rsidRPr="00BB6645">
        <w:t xml:space="preserve"> hospitals in </w:t>
      </w:r>
      <w:proofErr w:type="spellStart"/>
      <w:r w:rsidRPr="00BB6645">
        <w:t>Bayelsa</w:t>
      </w:r>
      <w:proofErr w:type="spellEnd"/>
      <w:r w:rsidRPr="00BB6645">
        <w:t xml:space="preserve"> state</w:t>
      </w:r>
      <w:r>
        <w:t xml:space="preserve"> (Gift &amp; </w:t>
      </w:r>
      <w:proofErr w:type="spellStart"/>
      <w:r>
        <w:t>Obindah</w:t>
      </w:r>
      <w:proofErr w:type="spellEnd"/>
      <w:r>
        <w:t>, 2020)</w:t>
      </w:r>
      <w:r w:rsidRPr="00BB6645">
        <w:t xml:space="preserve">. Research population is generally a large collection of individuals or objects that is the main focus of a scientific </w:t>
      </w:r>
      <w:r w:rsidRPr="00BB6645">
        <w:lastRenderedPageBreak/>
        <w:t xml:space="preserve">query. It is for the benefit of the population that researches are done. </w:t>
      </w:r>
      <w:proofErr w:type="spellStart"/>
      <w:r w:rsidRPr="00BB6645">
        <w:t>Amadi</w:t>
      </w:r>
      <w:proofErr w:type="spellEnd"/>
      <w:r w:rsidRPr="00BB6645">
        <w:t xml:space="preserve"> (2014)</w:t>
      </w:r>
      <w:r>
        <w:t>;</w:t>
      </w:r>
      <w:r w:rsidRPr="00BB6645">
        <w:t xml:space="preserve"> </w:t>
      </w:r>
      <w:proofErr w:type="spellStart"/>
      <w:r>
        <w:rPr>
          <w:color w:val="000000"/>
        </w:rPr>
        <w:t>Abdulraheem</w:t>
      </w:r>
      <w:proofErr w:type="spellEnd"/>
      <w:r>
        <w:rPr>
          <w:color w:val="000000"/>
        </w:rPr>
        <w:t xml:space="preserve"> </w:t>
      </w:r>
      <w:r w:rsidRPr="001B127A">
        <w:rPr>
          <w:i/>
          <w:iCs/>
          <w:color w:val="000000"/>
        </w:rPr>
        <w:t>et al.,</w:t>
      </w:r>
      <w:r>
        <w:rPr>
          <w:color w:val="000000"/>
        </w:rPr>
        <w:t xml:space="preserve"> (2018), </w:t>
      </w:r>
      <w:proofErr w:type="spellStart"/>
      <w:r>
        <w:rPr>
          <w:color w:val="000000"/>
        </w:rPr>
        <w:t>Funmilayo</w:t>
      </w:r>
      <w:proofErr w:type="spellEnd"/>
      <w:r>
        <w:rPr>
          <w:color w:val="000000"/>
        </w:rPr>
        <w:t xml:space="preserve"> </w:t>
      </w:r>
      <w:r w:rsidRPr="001B127A">
        <w:rPr>
          <w:i/>
          <w:iCs/>
          <w:color w:val="000000"/>
        </w:rPr>
        <w:t>et al.</w:t>
      </w:r>
      <w:r>
        <w:rPr>
          <w:i/>
          <w:iCs/>
          <w:color w:val="000000"/>
        </w:rPr>
        <w:t>,</w:t>
      </w:r>
      <w:r>
        <w:rPr>
          <w:color w:val="000000"/>
        </w:rPr>
        <w:t xml:space="preserve"> (2019) </w:t>
      </w:r>
      <w:r w:rsidRPr="00BB6645">
        <w:t>says population of study signifies the entire class of people, object, events or elements to which generalizations are to be inferred. A research population is also known as a well-defined collection of individuals that have similar characteristics.</w:t>
      </w:r>
      <w:r>
        <w:t xml:space="preserve"> </w:t>
      </w:r>
      <w:r w:rsidRPr="00BB6645">
        <w:t xml:space="preserve">Thus, </w:t>
      </w:r>
      <w:r>
        <w:rPr>
          <w:color w:val="000000"/>
        </w:rPr>
        <w:t xml:space="preserve">the population of this study comprised of two hundred and sixty-four (264) consisting of </w:t>
      </w:r>
      <w:r w:rsidRPr="00BA7DD6">
        <w:t>Nurse, Radiologist (X-ray, Scan), Doctors, Paramedics, Pharmacists, IT Specialist, Information Technology Personnel</w:t>
      </w:r>
      <w:r>
        <w:t>’s</w:t>
      </w:r>
      <w:r w:rsidRPr="00BA7DD6">
        <w:t>, Management (Administrative Professionals)</w:t>
      </w:r>
      <w:r>
        <w:t xml:space="preserve"> </w:t>
      </w:r>
      <w:r>
        <w:rPr>
          <w:color w:val="000000"/>
        </w:rPr>
        <w:t xml:space="preserve">and any other cadre in Federal Medical Centre (FMC) and Niger Delta University Teaching Hospital (NDUTH) in two (2) different teaching hospitals in </w:t>
      </w:r>
      <w:proofErr w:type="spellStart"/>
      <w:r>
        <w:rPr>
          <w:color w:val="000000"/>
        </w:rPr>
        <w:t>Bayelsa</w:t>
      </w:r>
      <w:proofErr w:type="spellEnd"/>
      <w:r>
        <w:rPr>
          <w:color w:val="000000"/>
        </w:rPr>
        <w:t xml:space="preserve"> state, namely;</w:t>
      </w:r>
    </w:p>
    <w:p w:rsidR="00291852" w:rsidRPr="00751308" w:rsidRDefault="00E11445" w:rsidP="00291852">
      <w:pPr>
        <w:pStyle w:val="NormalWeb"/>
        <w:spacing w:before="0" w:beforeAutospacing="0" w:after="0" w:afterAutospacing="0" w:line="480" w:lineRule="auto"/>
        <w:jc w:val="both"/>
        <w:textAlignment w:val="baseline"/>
        <w:rPr>
          <w:color w:val="000000"/>
        </w:rPr>
      </w:pPr>
      <w:r>
        <w:rPr>
          <w:b/>
          <w:color w:val="000000"/>
        </w:rPr>
        <w:t xml:space="preserve">Table </w:t>
      </w:r>
      <w:r w:rsidR="00291852">
        <w:rPr>
          <w:b/>
          <w:color w:val="000000"/>
        </w:rPr>
        <w:t>1: Population Distribution</w:t>
      </w:r>
    </w:p>
    <w:tbl>
      <w:tblPr>
        <w:tblStyle w:val="TableGrid"/>
        <w:tblW w:w="9625" w:type="dxa"/>
        <w:tblLayout w:type="fixed"/>
        <w:tblLook w:val="04A0" w:firstRow="1" w:lastRow="0" w:firstColumn="1" w:lastColumn="0" w:noHBand="0" w:noVBand="1"/>
      </w:tblPr>
      <w:tblGrid>
        <w:gridCol w:w="709"/>
        <w:gridCol w:w="3066"/>
        <w:gridCol w:w="2520"/>
        <w:gridCol w:w="3330"/>
      </w:tblGrid>
      <w:tr w:rsidR="00291852" w:rsidRPr="00751308" w:rsidTr="006710AA">
        <w:tc>
          <w:tcPr>
            <w:tcW w:w="709" w:type="dxa"/>
          </w:tcPr>
          <w:p w:rsidR="00291852" w:rsidRPr="00751308" w:rsidRDefault="00291852" w:rsidP="006710AA">
            <w:pPr>
              <w:spacing w:after="0" w:line="360" w:lineRule="auto"/>
              <w:jc w:val="both"/>
              <w:rPr>
                <w:rFonts w:ascii="Times New Roman" w:hAnsi="Times New Roman"/>
                <w:b/>
                <w:bCs/>
                <w:sz w:val="24"/>
                <w:szCs w:val="24"/>
              </w:rPr>
            </w:pPr>
            <w:r w:rsidRPr="00751308">
              <w:rPr>
                <w:rFonts w:ascii="Times New Roman" w:hAnsi="Times New Roman"/>
                <w:b/>
                <w:bCs/>
                <w:sz w:val="24"/>
                <w:szCs w:val="24"/>
              </w:rPr>
              <w:t>S/N</w:t>
            </w:r>
          </w:p>
        </w:tc>
        <w:tc>
          <w:tcPr>
            <w:tcW w:w="3066" w:type="dxa"/>
          </w:tcPr>
          <w:p w:rsidR="00291852" w:rsidRPr="00751308" w:rsidRDefault="00291852" w:rsidP="006710AA">
            <w:pPr>
              <w:spacing w:after="0" w:line="360" w:lineRule="auto"/>
              <w:jc w:val="both"/>
              <w:rPr>
                <w:rFonts w:ascii="Times New Roman" w:hAnsi="Times New Roman"/>
                <w:b/>
                <w:bCs/>
                <w:sz w:val="24"/>
                <w:szCs w:val="24"/>
              </w:rPr>
            </w:pPr>
            <w:r w:rsidRPr="00751308">
              <w:rPr>
                <w:rFonts w:ascii="Times New Roman" w:hAnsi="Times New Roman"/>
                <w:b/>
                <w:bCs/>
                <w:sz w:val="24"/>
                <w:szCs w:val="24"/>
              </w:rPr>
              <w:t>Professionals</w:t>
            </w:r>
          </w:p>
        </w:tc>
        <w:tc>
          <w:tcPr>
            <w:tcW w:w="2520" w:type="dxa"/>
          </w:tcPr>
          <w:p w:rsidR="00291852" w:rsidRPr="00751308" w:rsidRDefault="00291852" w:rsidP="006710AA">
            <w:pPr>
              <w:spacing w:after="0" w:line="360" w:lineRule="auto"/>
              <w:jc w:val="both"/>
              <w:rPr>
                <w:rFonts w:ascii="Times New Roman" w:hAnsi="Times New Roman"/>
                <w:b/>
                <w:bCs/>
                <w:sz w:val="24"/>
                <w:szCs w:val="24"/>
              </w:rPr>
            </w:pPr>
            <w:r w:rsidRPr="00751308">
              <w:rPr>
                <w:rFonts w:ascii="Times New Roman" w:hAnsi="Times New Roman"/>
                <w:b/>
                <w:bCs/>
                <w:sz w:val="24"/>
                <w:szCs w:val="24"/>
              </w:rPr>
              <w:t xml:space="preserve">Federal Medical Center </w:t>
            </w:r>
            <w:proofErr w:type="spellStart"/>
            <w:r w:rsidRPr="00751308">
              <w:rPr>
                <w:rFonts w:ascii="Times New Roman" w:hAnsi="Times New Roman"/>
                <w:b/>
                <w:bCs/>
                <w:sz w:val="24"/>
                <w:szCs w:val="24"/>
              </w:rPr>
              <w:t>Yenagoa</w:t>
            </w:r>
            <w:proofErr w:type="spellEnd"/>
          </w:p>
        </w:tc>
        <w:tc>
          <w:tcPr>
            <w:tcW w:w="3330" w:type="dxa"/>
          </w:tcPr>
          <w:p w:rsidR="00291852" w:rsidRPr="00751308" w:rsidRDefault="00291852" w:rsidP="006710AA">
            <w:pPr>
              <w:spacing w:after="0" w:line="360" w:lineRule="auto"/>
              <w:jc w:val="both"/>
              <w:rPr>
                <w:rFonts w:ascii="Times New Roman" w:hAnsi="Times New Roman"/>
                <w:b/>
                <w:bCs/>
                <w:sz w:val="24"/>
                <w:szCs w:val="24"/>
              </w:rPr>
            </w:pPr>
            <w:r w:rsidRPr="00751308">
              <w:rPr>
                <w:rFonts w:ascii="Times New Roman" w:hAnsi="Times New Roman"/>
                <w:b/>
                <w:bCs/>
                <w:sz w:val="24"/>
                <w:szCs w:val="24"/>
              </w:rPr>
              <w:t xml:space="preserve">Niger Delta University Teaching Hospital (NDUTH) </w:t>
            </w:r>
            <w:proofErr w:type="spellStart"/>
            <w:r w:rsidRPr="00751308">
              <w:rPr>
                <w:rFonts w:ascii="Times New Roman" w:hAnsi="Times New Roman"/>
                <w:b/>
                <w:bCs/>
                <w:sz w:val="24"/>
                <w:szCs w:val="24"/>
              </w:rPr>
              <w:t>Okolobiri</w:t>
            </w:r>
            <w:proofErr w:type="spellEnd"/>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Nurse</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35</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20</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2</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Radiologist (X-ray, Scan)</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13</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6</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3</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Doctors</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20</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15</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4</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Paramedics</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4</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2</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5</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Pharmacists</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16</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12</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6</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IT Specialist</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6</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5</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7</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Information Technology Personnel</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18</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10</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8</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Management (Administrative Professionals)</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40</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28</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9</w:t>
            </w: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Others</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10</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4</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p>
        </w:tc>
        <w:tc>
          <w:tcPr>
            <w:tcW w:w="3066"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Total</w:t>
            </w:r>
          </w:p>
        </w:tc>
        <w:tc>
          <w:tcPr>
            <w:tcW w:w="252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162</w:t>
            </w:r>
          </w:p>
        </w:tc>
        <w:tc>
          <w:tcPr>
            <w:tcW w:w="3330" w:type="dxa"/>
          </w:tcPr>
          <w:p w:rsidR="00291852" w:rsidRPr="00751308" w:rsidRDefault="00291852" w:rsidP="006710AA">
            <w:pPr>
              <w:spacing w:after="0" w:line="360" w:lineRule="auto"/>
              <w:jc w:val="both"/>
              <w:rPr>
                <w:rFonts w:ascii="Times New Roman" w:hAnsi="Times New Roman"/>
                <w:sz w:val="24"/>
                <w:szCs w:val="24"/>
              </w:rPr>
            </w:pPr>
            <w:r w:rsidRPr="00751308">
              <w:rPr>
                <w:rFonts w:ascii="Times New Roman" w:hAnsi="Times New Roman"/>
                <w:sz w:val="24"/>
                <w:szCs w:val="24"/>
              </w:rPr>
              <w:t>102</w:t>
            </w:r>
          </w:p>
        </w:tc>
      </w:tr>
      <w:tr w:rsidR="00291852" w:rsidRPr="00751308" w:rsidTr="006710AA">
        <w:tc>
          <w:tcPr>
            <w:tcW w:w="709" w:type="dxa"/>
          </w:tcPr>
          <w:p w:rsidR="00291852" w:rsidRPr="00751308" w:rsidRDefault="00291852" w:rsidP="006710AA">
            <w:pPr>
              <w:spacing w:after="0" w:line="360" w:lineRule="auto"/>
              <w:jc w:val="both"/>
              <w:rPr>
                <w:rFonts w:ascii="Times New Roman" w:hAnsi="Times New Roman"/>
                <w:sz w:val="24"/>
                <w:szCs w:val="24"/>
              </w:rPr>
            </w:pPr>
          </w:p>
        </w:tc>
        <w:tc>
          <w:tcPr>
            <w:tcW w:w="3066" w:type="dxa"/>
          </w:tcPr>
          <w:p w:rsidR="00291852" w:rsidRPr="00751308" w:rsidRDefault="00291852" w:rsidP="006710AA">
            <w:pPr>
              <w:spacing w:after="0" w:line="360" w:lineRule="auto"/>
              <w:jc w:val="both"/>
              <w:rPr>
                <w:rFonts w:ascii="Times New Roman" w:hAnsi="Times New Roman"/>
                <w:b/>
                <w:bCs/>
                <w:sz w:val="24"/>
                <w:szCs w:val="24"/>
              </w:rPr>
            </w:pPr>
            <w:r w:rsidRPr="00751308">
              <w:rPr>
                <w:rFonts w:ascii="Times New Roman" w:hAnsi="Times New Roman"/>
                <w:b/>
                <w:bCs/>
                <w:sz w:val="24"/>
                <w:szCs w:val="24"/>
              </w:rPr>
              <w:t xml:space="preserve">Grand Total </w:t>
            </w:r>
          </w:p>
        </w:tc>
        <w:tc>
          <w:tcPr>
            <w:tcW w:w="2520" w:type="dxa"/>
          </w:tcPr>
          <w:p w:rsidR="00291852" w:rsidRPr="00751308" w:rsidRDefault="00291852" w:rsidP="006710AA">
            <w:pPr>
              <w:spacing w:after="0" w:line="360" w:lineRule="auto"/>
              <w:jc w:val="both"/>
              <w:rPr>
                <w:rFonts w:ascii="Times New Roman" w:hAnsi="Times New Roman"/>
                <w:b/>
                <w:bCs/>
                <w:sz w:val="24"/>
                <w:szCs w:val="24"/>
              </w:rPr>
            </w:pPr>
          </w:p>
        </w:tc>
        <w:tc>
          <w:tcPr>
            <w:tcW w:w="3330" w:type="dxa"/>
          </w:tcPr>
          <w:p w:rsidR="00291852" w:rsidRPr="00751308" w:rsidRDefault="00291852" w:rsidP="006710AA">
            <w:pPr>
              <w:spacing w:after="0" w:line="360" w:lineRule="auto"/>
              <w:jc w:val="both"/>
              <w:rPr>
                <w:rFonts w:ascii="Times New Roman" w:hAnsi="Times New Roman"/>
                <w:b/>
                <w:bCs/>
                <w:sz w:val="24"/>
                <w:szCs w:val="24"/>
              </w:rPr>
            </w:pPr>
            <w:r w:rsidRPr="00751308">
              <w:rPr>
                <w:rFonts w:ascii="Times New Roman" w:hAnsi="Times New Roman"/>
                <w:b/>
                <w:bCs/>
                <w:sz w:val="24"/>
                <w:szCs w:val="24"/>
              </w:rPr>
              <w:t>264</w:t>
            </w:r>
          </w:p>
        </w:tc>
      </w:tr>
    </w:tbl>
    <w:p w:rsidR="00291852" w:rsidRDefault="00291852" w:rsidP="00291852">
      <w:pPr>
        <w:pBdr>
          <w:top w:val="nil"/>
          <w:left w:val="nil"/>
          <w:bottom w:val="nil"/>
          <w:right w:val="nil"/>
          <w:between w:val="nil"/>
        </w:pBdr>
        <w:spacing w:after="0" w:line="360" w:lineRule="auto"/>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Source:</w:t>
      </w:r>
      <w:r>
        <w:rPr>
          <w:rFonts w:ascii="Times New Roman" w:eastAsia="Times New Roman" w:hAnsi="Times New Roman"/>
          <w:color w:val="000000"/>
          <w:sz w:val="24"/>
          <w:szCs w:val="24"/>
        </w:rPr>
        <w:t xml:space="preserve"> Hospital Management (2019)</w:t>
      </w:r>
    </w:p>
    <w:p w:rsidR="00291852" w:rsidRPr="00751308" w:rsidRDefault="00291852" w:rsidP="00291852">
      <w:pPr>
        <w:spacing w:after="0" w:line="480" w:lineRule="auto"/>
        <w:contextualSpacing/>
        <w:jc w:val="both"/>
        <w:rPr>
          <w:rFonts w:ascii="Times New Roman" w:hAnsi="Times New Roman"/>
          <w:b/>
          <w:sz w:val="12"/>
          <w:szCs w:val="12"/>
        </w:rPr>
      </w:pPr>
    </w:p>
    <w:p w:rsidR="00BE7740" w:rsidRDefault="00BE7740" w:rsidP="00291852">
      <w:pPr>
        <w:spacing w:after="0" w:line="480" w:lineRule="auto"/>
        <w:ind w:left="720" w:hanging="720"/>
        <w:contextualSpacing/>
        <w:jc w:val="both"/>
        <w:rPr>
          <w:rFonts w:ascii="Times New Roman" w:hAnsi="Times New Roman"/>
          <w:b/>
          <w:sz w:val="24"/>
          <w:szCs w:val="24"/>
        </w:rPr>
      </w:pPr>
    </w:p>
    <w:p w:rsidR="00291852" w:rsidRPr="00DD0732" w:rsidRDefault="00291852" w:rsidP="00BE7740">
      <w:pPr>
        <w:spacing w:after="0" w:line="480" w:lineRule="auto"/>
        <w:ind w:left="720"/>
        <w:contextualSpacing/>
        <w:jc w:val="both"/>
        <w:rPr>
          <w:rFonts w:ascii="Times New Roman" w:hAnsi="Times New Roman"/>
          <w:color w:val="000000"/>
          <w:sz w:val="24"/>
          <w:szCs w:val="24"/>
        </w:rPr>
      </w:pPr>
      <w:r>
        <w:rPr>
          <w:rFonts w:ascii="Times New Roman" w:hAnsi="Times New Roman"/>
          <w:b/>
          <w:sz w:val="24"/>
          <w:szCs w:val="24"/>
        </w:rPr>
        <w:t>Location</w:t>
      </w:r>
    </w:p>
    <w:p w:rsidR="00291852" w:rsidRDefault="00291852" w:rsidP="00291852">
      <w:pPr>
        <w:autoSpaceDE w:val="0"/>
        <w:autoSpaceDN w:val="0"/>
        <w:adjustRightInd w:val="0"/>
        <w:spacing w:after="0" w:line="480" w:lineRule="auto"/>
        <w:ind w:left="720" w:firstLine="720"/>
        <w:jc w:val="both"/>
        <w:rPr>
          <w:rFonts w:ascii="Times New Roman" w:hAnsi="Times New Roman"/>
          <w:sz w:val="24"/>
          <w:szCs w:val="24"/>
        </w:rPr>
      </w:pPr>
      <w:proofErr w:type="spellStart"/>
      <w:r w:rsidRPr="001F3380">
        <w:rPr>
          <w:rFonts w:ascii="Times New Roman" w:hAnsi="Times New Roman"/>
          <w:sz w:val="24"/>
          <w:szCs w:val="24"/>
        </w:rPr>
        <w:t>Yenagoa</w:t>
      </w:r>
      <w:proofErr w:type="spellEnd"/>
      <w:r w:rsidRPr="001F3380">
        <w:rPr>
          <w:rFonts w:ascii="Times New Roman" w:hAnsi="Times New Roman"/>
          <w:sz w:val="24"/>
          <w:szCs w:val="24"/>
        </w:rPr>
        <w:t xml:space="preserve"> became a state Capital when </w:t>
      </w:r>
      <w:proofErr w:type="spellStart"/>
      <w:r w:rsidRPr="001F3380">
        <w:rPr>
          <w:rFonts w:ascii="Times New Roman" w:hAnsi="Times New Roman"/>
          <w:sz w:val="24"/>
          <w:szCs w:val="24"/>
        </w:rPr>
        <w:t>Bayelsa</w:t>
      </w:r>
      <w:proofErr w:type="spellEnd"/>
      <w:r w:rsidRPr="001F3380">
        <w:rPr>
          <w:rFonts w:ascii="Times New Roman" w:hAnsi="Times New Roman"/>
          <w:sz w:val="24"/>
          <w:szCs w:val="24"/>
        </w:rPr>
        <w:t xml:space="preserve"> state was created in 1996, </w:t>
      </w:r>
      <w:proofErr w:type="spellStart"/>
      <w:r w:rsidRPr="001F3380">
        <w:rPr>
          <w:rFonts w:ascii="Times New Roman" w:hAnsi="Times New Roman"/>
          <w:sz w:val="24"/>
          <w:szCs w:val="24"/>
        </w:rPr>
        <w:t>Yenagoa</w:t>
      </w:r>
      <w:proofErr w:type="spellEnd"/>
      <w:r w:rsidRPr="001F3380">
        <w:rPr>
          <w:rFonts w:ascii="Times New Roman" w:hAnsi="Times New Roman"/>
          <w:sz w:val="24"/>
          <w:szCs w:val="24"/>
        </w:rPr>
        <w:t xml:space="preserve"> is geographically located between</w:t>
      </w:r>
      <w:r>
        <w:rPr>
          <w:rFonts w:ascii="Times New Roman" w:hAnsi="Times New Roman"/>
          <w:sz w:val="24"/>
          <w:szCs w:val="24"/>
        </w:rPr>
        <w:t xml:space="preserve"> </w:t>
      </w:r>
      <w:r w:rsidRPr="005301FA">
        <w:rPr>
          <w:rFonts w:ascii="Times New Roman" w:hAnsi="Times New Roman"/>
          <w:color w:val="000000"/>
          <w:sz w:val="24"/>
          <w:szCs w:val="24"/>
        </w:rPr>
        <w:t>latitude</w:t>
      </w:r>
      <w:r>
        <w:rPr>
          <w:rFonts w:ascii="Times New Roman" w:hAnsi="Times New Roman"/>
          <w:color w:val="000000"/>
          <w:sz w:val="24"/>
          <w:szCs w:val="24"/>
        </w:rPr>
        <w:t xml:space="preserve"> </w:t>
      </w:r>
      <w:r w:rsidRPr="001F3380">
        <w:rPr>
          <w:rFonts w:ascii="Times New Roman" w:hAnsi="Times New Roman"/>
          <w:sz w:val="24"/>
          <w:szCs w:val="24"/>
        </w:rPr>
        <w:t>4</w:t>
      </w:r>
      <w:r w:rsidRPr="00D578ED">
        <w:rPr>
          <w:rFonts w:ascii="Times New Roman" w:hAnsi="Times New Roman"/>
          <w:sz w:val="24"/>
          <w:szCs w:val="24"/>
          <w:vertAlign w:val="superscript"/>
        </w:rPr>
        <w:t>o</w:t>
      </w:r>
      <w:r w:rsidRPr="001F3380">
        <w:rPr>
          <w:rFonts w:ascii="Times New Roman" w:hAnsi="Times New Roman"/>
          <w:sz w:val="24"/>
          <w:szCs w:val="24"/>
        </w:rPr>
        <w:t xml:space="preserve"> 47‟15‟ and 5</w:t>
      </w:r>
      <w:r w:rsidRPr="00D578ED">
        <w:rPr>
          <w:rFonts w:ascii="Times New Roman" w:hAnsi="Times New Roman"/>
          <w:sz w:val="24"/>
          <w:szCs w:val="24"/>
          <w:vertAlign w:val="superscript"/>
        </w:rPr>
        <w:t>o</w:t>
      </w:r>
      <w:r w:rsidRPr="001F3380">
        <w:rPr>
          <w:rFonts w:ascii="Times New Roman" w:hAnsi="Times New Roman"/>
          <w:sz w:val="24"/>
          <w:szCs w:val="24"/>
        </w:rPr>
        <w:t xml:space="preserve"> 11‟ 55” N</w:t>
      </w:r>
      <w:r>
        <w:rPr>
          <w:rFonts w:ascii="Times New Roman" w:hAnsi="Times New Roman"/>
          <w:sz w:val="24"/>
          <w:szCs w:val="24"/>
        </w:rPr>
        <w:t>othings</w:t>
      </w:r>
      <w:r w:rsidRPr="001F3380">
        <w:rPr>
          <w:rFonts w:ascii="Times New Roman" w:hAnsi="Times New Roman"/>
          <w:sz w:val="24"/>
          <w:szCs w:val="24"/>
        </w:rPr>
        <w:t xml:space="preserve"> and Long. 6</w:t>
      </w:r>
      <w:r w:rsidRPr="00D578ED">
        <w:rPr>
          <w:rFonts w:ascii="Times New Roman" w:hAnsi="Times New Roman"/>
          <w:sz w:val="24"/>
          <w:szCs w:val="24"/>
          <w:vertAlign w:val="superscript"/>
        </w:rPr>
        <w:t>o</w:t>
      </w:r>
      <w:r w:rsidRPr="001F3380">
        <w:rPr>
          <w:rFonts w:ascii="Times New Roman" w:hAnsi="Times New Roman"/>
          <w:sz w:val="24"/>
          <w:szCs w:val="24"/>
        </w:rPr>
        <w:t xml:space="preserve"> 07‟ 35” and 6</w:t>
      </w:r>
      <w:r w:rsidRPr="00D578ED">
        <w:rPr>
          <w:rFonts w:ascii="Times New Roman" w:hAnsi="Times New Roman"/>
          <w:sz w:val="24"/>
          <w:szCs w:val="24"/>
          <w:vertAlign w:val="superscript"/>
        </w:rPr>
        <w:t>o</w:t>
      </w:r>
      <w:r w:rsidRPr="001F3380">
        <w:rPr>
          <w:rFonts w:ascii="Times New Roman" w:hAnsi="Times New Roman"/>
          <w:sz w:val="24"/>
          <w:szCs w:val="24"/>
        </w:rPr>
        <w:t xml:space="preserve"> 24‟ 00”</w:t>
      </w:r>
      <w:r>
        <w:rPr>
          <w:rFonts w:ascii="Times New Roman" w:hAnsi="Times New Roman"/>
          <w:sz w:val="24"/>
          <w:szCs w:val="24"/>
        </w:rPr>
        <w:t xml:space="preserve"> </w:t>
      </w:r>
      <w:r w:rsidRPr="001F3380">
        <w:rPr>
          <w:rFonts w:ascii="Times New Roman" w:hAnsi="Times New Roman"/>
          <w:sz w:val="24"/>
          <w:szCs w:val="24"/>
        </w:rPr>
        <w:t>E</w:t>
      </w:r>
      <w:r>
        <w:rPr>
          <w:rFonts w:ascii="Times New Roman" w:hAnsi="Times New Roman"/>
          <w:sz w:val="24"/>
          <w:szCs w:val="24"/>
        </w:rPr>
        <w:t xml:space="preserve">astings </w:t>
      </w:r>
      <w:r w:rsidR="00E11445">
        <w:rPr>
          <w:rFonts w:ascii="Times New Roman" w:hAnsi="Times New Roman"/>
          <w:sz w:val="24"/>
          <w:szCs w:val="24"/>
        </w:rPr>
        <w:t xml:space="preserve">(Figure </w:t>
      </w:r>
      <w:r w:rsidRPr="00AC367F">
        <w:rPr>
          <w:rFonts w:ascii="Times New Roman" w:hAnsi="Times New Roman"/>
          <w:sz w:val="24"/>
          <w:szCs w:val="24"/>
        </w:rPr>
        <w:t>1)</w:t>
      </w:r>
      <w:r w:rsidRPr="00AC367F">
        <w:rPr>
          <w:rFonts w:ascii="Times New Roman" w:hAnsi="Times New Roman"/>
          <w:color w:val="000000"/>
          <w:sz w:val="24"/>
          <w:szCs w:val="24"/>
        </w:rPr>
        <w:t>.</w:t>
      </w:r>
      <w:r w:rsidRPr="005301FA">
        <w:rPr>
          <w:rFonts w:ascii="Times New Roman" w:hAnsi="Times New Roman"/>
          <w:color w:val="000000"/>
          <w:sz w:val="24"/>
          <w:szCs w:val="24"/>
        </w:rPr>
        <w:t xml:space="preserve"> The LGA has an area of 706 km² and a population of 353,344 comprising of 187,791 </w:t>
      </w:r>
      <w:proofErr w:type="gramStart"/>
      <w:r w:rsidRPr="005301FA">
        <w:rPr>
          <w:rFonts w:ascii="Times New Roman" w:hAnsi="Times New Roman"/>
          <w:color w:val="000000"/>
          <w:sz w:val="24"/>
          <w:szCs w:val="24"/>
        </w:rPr>
        <w:t>male</w:t>
      </w:r>
      <w:proofErr w:type="gramEnd"/>
      <w:r w:rsidRPr="005301FA">
        <w:rPr>
          <w:rFonts w:ascii="Times New Roman" w:hAnsi="Times New Roman"/>
          <w:color w:val="000000"/>
          <w:sz w:val="24"/>
          <w:szCs w:val="24"/>
        </w:rPr>
        <w:t xml:space="preserve"> and 165,553 females with an annual exponential growth rate of 2.9 as at the 2006 National Census (Federal Republic of Nigeria </w:t>
      </w:r>
      <w:proofErr w:type="spellStart"/>
      <w:r w:rsidRPr="005301FA">
        <w:rPr>
          <w:rFonts w:ascii="Times New Roman" w:hAnsi="Times New Roman"/>
          <w:color w:val="000000"/>
          <w:sz w:val="24"/>
          <w:szCs w:val="24"/>
        </w:rPr>
        <w:t>Gazzete</w:t>
      </w:r>
      <w:proofErr w:type="spellEnd"/>
      <w:r w:rsidRPr="005301FA">
        <w:rPr>
          <w:rFonts w:ascii="Times New Roman" w:hAnsi="Times New Roman"/>
          <w:color w:val="000000"/>
          <w:sz w:val="24"/>
          <w:szCs w:val="24"/>
        </w:rPr>
        <w:t>, 2007).</w:t>
      </w:r>
      <w:r>
        <w:rPr>
          <w:rFonts w:ascii="Times New Roman" w:hAnsi="Times New Roman"/>
          <w:color w:val="000000"/>
          <w:sz w:val="24"/>
          <w:szCs w:val="24"/>
        </w:rPr>
        <w:t xml:space="preserve"> </w:t>
      </w:r>
      <w:proofErr w:type="spellStart"/>
      <w:r w:rsidRPr="001F3380">
        <w:rPr>
          <w:rFonts w:ascii="Times New Roman" w:hAnsi="Times New Roman"/>
          <w:sz w:val="24"/>
          <w:szCs w:val="24"/>
        </w:rPr>
        <w:t>Yenagoa</w:t>
      </w:r>
      <w:proofErr w:type="spellEnd"/>
      <w:r w:rsidRPr="001F3380">
        <w:rPr>
          <w:rFonts w:ascii="Times New Roman" w:hAnsi="Times New Roman"/>
          <w:sz w:val="24"/>
          <w:szCs w:val="24"/>
        </w:rPr>
        <w:t xml:space="preserve"> Local Government Area (LGA) is bounded by </w:t>
      </w:r>
      <w:proofErr w:type="spellStart"/>
      <w:r w:rsidRPr="001F3380">
        <w:rPr>
          <w:rFonts w:ascii="Times New Roman" w:hAnsi="Times New Roman"/>
          <w:sz w:val="24"/>
          <w:szCs w:val="24"/>
        </w:rPr>
        <w:t>Mbiama</w:t>
      </w:r>
      <w:proofErr w:type="spellEnd"/>
      <w:r w:rsidRPr="001F3380">
        <w:rPr>
          <w:rFonts w:ascii="Times New Roman" w:hAnsi="Times New Roman"/>
          <w:sz w:val="24"/>
          <w:szCs w:val="24"/>
        </w:rPr>
        <w:t xml:space="preserve"> communities of Rivers State on the</w:t>
      </w:r>
      <w:r>
        <w:rPr>
          <w:rFonts w:ascii="Times New Roman" w:hAnsi="Times New Roman"/>
          <w:sz w:val="24"/>
          <w:szCs w:val="24"/>
        </w:rPr>
        <w:t xml:space="preserve"> N</w:t>
      </w:r>
      <w:r w:rsidRPr="001F3380">
        <w:rPr>
          <w:rFonts w:ascii="Times New Roman" w:hAnsi="Times New Roman"/>
          <w:sz w:val="24"/>
          <w:szCs w:val="24"/>
        </w:rPr>
        <w:t xml:space="preserve">orth and East, </w:t>
      </w:r>
      <w:proofErr w:type="spellStart"/>
      <w:r w:rsidRPr="001F3380">
        <w:rPr>
          <w:rFonts w:ascii="Times New Roman" w:hAnsi="Times New Roman"/>
          <w:sz w:val="24"/>
          <w:szCs w:val="24"/>
        </w:rPr>
        <w:t>Kolokuma</w:t>
      </w:r>
      <w:proofErr w:type="spellEnd"/>
      <w:r w:rsidRPr="001F3380">
        <w:rPr>
          <w:rFonts w:ascii="Times New Roman" w:hAnsi="Times New Roman"/>
          <w:sz w:val="24"/>
          <w:szCs w:val="24"/>
        </w:rPr>
        <w:t>/</w:t>
      </w:r>
      <w:proofErr w:type="spellStart"/>
      <w:r w:rsidRPr="001F3380">
        <w:rPr>
          <w:rFonts w:ascii="Times New Roman" w:hAnsi="Times New Roman"/>
          <w:sz w:val="24"/>
          <w:szCs w:val="24"/>
        </w:rPr>
        <w:t>Opokuma</w:t>
      </w:r>
      <w:proofErr w:type="spellEnd"/>
      <w:r w:rsidRPr="001F3380">
        <w:rPr>
          <w:rFonts w:ascii="Times New Roman" w:hAnsi="Times New Roman"/>
          <w:sz w:val="24"/>
          <w:szCs w:val="24"/>
        </w:rPr>
        <w:t xml:space="preserve"> LGA on the north west, </w:t>
      </w:r>
      <w:proofErr w:type="spellStart"/>
      <w:r w:rsidRPr="001F3380">
        <w:rPr>
          <w:rFonts w:ascii="Times New Roman" w:hAnsi="Times New Roman"/>
          <w:sz w:val="24"/>
          <w:szCs w:val="24"/>
        </w:rPr>
        <w:t>Ogbia</w:t>
      </w:r>
      <w:proofErr w:type="spellEnd"/>
      <w:r w:rsidRPr="001F3380">
        <w:rPr>
          <w:rFonts w:ascii="Times New Roman" w:hAnsi="Times New Roman"/>
          <w:sz w:val="24"/>
          <w:szCs w:val="24"/>
        </w:rPr>
        <w:t xml:space="preserve"> LGA on the south and </w:t>
      </w:r>
      <w:proofErr w:type="spellStart"/>
      <w:r w:rsidRPr="001F3380">
        <w:rPr>
          <w:rFonts w:ascii="Times New Roman" w:hAnsi="Times New Roman"/>
          <w:sz w:val="24"/>
          <w:szCs w:val="24"/>
        </w:rPr>
        <w:t>Sourthern</w:t>
      </w:r>
      <w:proofErr w:type="spellEnd"/>
      <w:r w:rsidRPr="001F3380">
        <w:rPr>
          <w:rFonts w:ascii="Times New Roman" w:hAnsi="Times New Roman"/>
          <w:sz w:val="24"/>
          <w:szCs w:val="24"/>
        </w:rPr>
        <w:t xml:space="preserve"> Ijaw on the west, </w:t>
      </w:r>
      <w:proofErr w:type="spellStart"/>
      <w:r w:rsidRPr="001F3380">
        <w:rPr>
          <w:rFonts w:ascii="Times New Roman" w:hAnsi="Times New Roman"/>
          <w:sz w:val="24"/>
          <w:szCs w:val="24"/>
        </w:rPr>
        <w:t>Ogbia</w:t>
      </w:r>
      <w:proofErr w:type="spellEnd"/>
      <w:r>
        <w:rPr>
          <w:rFonts w:ascii="Times New Roman" w:hAnsi="Times New Roman"/>
          <w:sz w:val="24"/>
          <w:szCs w:val="24"/>
        </w:rPr>
        <w:t xml:space="preserve"> </w:t>
      </w:r>
      <w:r w:rsidRPr="001F3380">
        <w:rPr>
          <w:rFonts w:ascii="Times New Roman" w:hAnsi="Times New Roman"/>
          <w:sz w:val="24"/>
          <w:szCs w:val="24"/>
        </w:rPr>
        <w:t xml:space="preserve">LGA on the South East and </w:t>
      </w:r>
      <w:proofErr w:type="spellStart"/>
      <w:r w:rsidRPr="001F3380">
        <w:rPr>
          <w:rFonts w:ascii="Times New Roman" w:hAnsi="Times New Roman"/>
          <w:sz w:val="24"/>
          <w:szCs w:val="24"/>
        </w:rPr>
        <w:t>Sourthern</w:t>
      </w:r>
      <w:proofErr w:type="spellEnd"/>
      <w:r w:rsidRPr="001F3380">
        <w:rPr>
          <w:rFonts w:ascii="Times New Roman" w:hAnsi="Times New Roman"/>
          <w:sz w:val="24"/>
          <w:szCs w:val="24"/>
        </w:rPr>
        <w:t xml:space="preserve"> Ijaw on the South west</w:t>
      </w:r>
      <w:r>
        <w:rPr>
          <w:rFonts w:ascii="Times New Roman" w:hAnsi="Times New Roman"/>
          <w:sz w:val="24"/>
          <w:szCs w:val="24"/>
        </w:rPr>
        <w:t xml:space="preserve"> </w:t>
      </w:r>
      <w:r w:rsidRPr="001F3380">
        <w:rPr>
          <w:rFonts w:ascii="Times New Roman" w:hAnsi="Times New Roman"/>
          <w:sz w:val="24"/>
          <w:szCs w:val="24"/>
        </w:rPr>
        <w:t>(</w:t>
      </w:r>
      <w:proofErr w:type="spellStart"/>
      <w:r w:rsidRPr="001F3380">
        <w:rPr>
          <w:rFonts w:ascii="Times New Roman" w:hAnsi="Times New Roman"/>
          <w:sz w:val="24"/>
          <w:szCs w:val="24"/>
        </w:rPr>
        <w:t>Ndiwari</w:t>
      </w:r>
      <w:proofErr w:type="spellEnd"/>
      <w:r w:rsidRPr="001F3380">
        <w:rPr>
          <w:rFonts w:ascii="Times New Roman" w:hAnsi="Times New Roman"/>
          <w:sz w:val="24"/>
          <w:szCs w:val="24"/>
        </w:rPr>
        <w:t>, 2014</w:t>
      </w:r>
      <w:r>
        <w:rPr>
          <w:rFonts w:ascii="Times New Roman" w:hAnsi="Times New Roman"/>
          <w:sz w:val="24"/>
          <w:szCs w:val="24"/>
        </w:rPr>
        <w:t xml:space="preserve">; </w:t>
      </w:r>
      <w:r w:rsidRPr="00D578ED">
        <w:rPr>
          <w:rFonts w:ascii="Times New Roman" w:hAnsi="Times New Roman"/>
          <w:sz w:val="24"/>
          <w:szCs w:val="24"/>
        </w:rPr>
        <w:t xml:space="preserve">Sridhar </w:t>
      </w:r>
      <w:r w:rsidRPr="00D578ED">
        <w:rPr>
          <w:rFonts w:ascii="Times New Roman" w:hAnsi="Times New Roman"/>
          <w:i/>
          <w:sz w:val="24"/>
          <w:szCs w:val="24"/>
        </w:rPr>
        <w:t>et al.</w:t>
      </w:r>
      <w:r w:rsidRPr="00D578ED">
        <w:rPr>
          <w:rFonts w:ascii="Times New Roman" w:hAnsi="Times New Roman"/>
          <w:sz w:val="24"/>
          <w:szCs w:val="24"/>
        </w:rPr>
        <w:t>2011</w:t>
      </w:r>
      <w:r>
        <w:rPr>
          <w:rFonts w:ascii="Times New Roman" w:hAnsi="Times New Roman"/>
          <w:sz w:val="24"/>
          <w:szCs w:val="24"/>
        </w:rPr>
        <w:t xml:space="preserve">; </w:t>
      </w:r>
      <w:proofErr w:type="spellStart"/>
      <w:r>
        <w:rPr>
          <w:rFonts w:ascii="Times New Roman" w:hAnsi="Times New Roman"/>
          <w:color w:val="000000"/>
          <w:sz w:val="24"/>
          <w:szCs w:val="24"/>
        </w:rPr>
        <w:t>Abdulraheem</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color w:val="000000"/>
          <w:sz w:val="24"/>
          <w:szCs w:val="24"/>
        </w:rPr>
        <w:t xml:space="preserve"> 2018, </w:t>
      </w:r>
      <w:proofErr w:type="spellStart"/>
      <w:r>
        <w:rPr>
          <w:rFonts w:ascii="Times New Roman" w:hAnsi="Times New Roman"/>
          <w:color w:val="000000"/>
          <w:sz w:val="24"/>
          <w:szCs w:val="24"/>
        </w:rPr>
        <w:t>Funmilayo</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i/>
          <w:iCs/>
          <w:color w:val="000000"/>
          <w:sz w:val="24"/>
          <w:szCs w:val="24"/>
        </w:rPr>
        <w:t>,</w:t>
      </w:r>
      <w:r>
        <w:rPr>
          <w:rFonts w:ascii="Times New Roman" w:hAnsi="Times New Roman"/>
          <w:color w:val="000000"/>
          <w:sz w:val="24"/>
          <w:szCs w:val="24"/>
        </w:rPr>
        <w:t xml:space="preserve"> 2019 and Gift &amp; </w:t>
      </w:r>
      <w:proofErr w:type="spellStart"/>
      <w:r>
        <w:rPr>
          <w:rFonts w:ascii="Times New Roman" w:hAnsi="Times New Roman"/>
          <w:color w:val="000000"/>
          <w:sz w:val="24"/>
          <w:szCs w:val="24"/>
        </w:rPr>
        <w:t>Obindah</w:t>
      </w:r>
      <w:proofErr w:type="spellEnd"/>
      <w:r>
        <w:rPr>
          <w:rFonts w:ascii="Times New Roman" w:hAnsi="Times New Roman"/>
          <w:color w:val="000000"/>
          <w:sz w:val="24"/>
          <w:szCs w:val="24"/>
        </w:rPr>
        <w:t>, 2020)</w:t>
      </w:r>
      <w:r w:rsidRPr="001F3380">
        <w:rPr>
          <w:rFonts w:ascii="Times New Roman" w:hAnsi="Times New Roman"/>
          <w:sz w:val="24"/>
          <w:szCs w:val="24"/>
        </w:rPr>
        <w:t>.</w:t>
      </w:r>
    </w:p>
    <w:p w:rsidR="00291852" w:rsidRDefault="00291852" w:rsidP="00291852">
      <w:pPr>
        <w:autoSpaceDE w:val="0"/>
        <w:autoSpaceDN w:val="0"/>
        <w:adjustRightInd w:val="0"/>
        <w:spacing w:after="0" w:line="480" w:lineRule="auto"/>
        <w:ind w:left="720" w:firstLine="720"/>
        <w:jc w:val="both"/>
        <w:rPr>
          <w:rFonts w:ascii="Times New Roman" w:hAnsi="Times New Roman"/>
          <w:sz w:val="24"/>
          <w:szCs w:val="24"/>
        </w:rPr>
      </w:pPr>
      <w:proofErr w:type="spellStart"/>
      <w:r w:rsidRPr="00A150F7">
        <w:rPr>
          <w:rFonts w:ascii="Times New Roman" w:hAnsi="Times New Roman"/>
          <w:sz w:val="24"/>
          <w:szCs w:val="24"/>
        </w:rPr>
        <w:t>Yenagoa</w:t>
      </w:r>
      <w:proofErr w:type="spellEnd"/>
      <w:r w:rsidRPr="00A150F7">
        <w:rPr>
          <w:rFonts w:ascii="Times New Roman" w:hAnsi="Times New Roman"/>
          <w:sz w:val="24"/>
          <w:szCs w:val="24"/>
        </w:rPr>
        <w:t xml:space="preserve"> Local Government Area is located on the banks of </w:t>
      </w:r>
      <w:proofErr w:type="spellStart"/>
      <w:r w:rsidRPr="00A150F7">
        <w:rPr>
          <w:rFonts w:ascii="Times New Roman" w:hAnsi="Times New Roman"/>
          <w:sz w:val="24"/>
          <w:szCs w:val="24"/>
        </w:rPr>
        <w:t>Ekole</w:t>
      </w:r>
      <w:proofErr w:type="spellEnd"/>
      <w:r w:rsidRPr="00A150F7">
        <w:rPr>
          <w:rFonts w:ascii="Times New Roman" w:hAnsi="Times New Roman"/>
          <w:sz w:val="24"/>
          <w:szCs w:val="24"/>
        </w:rPr>
        <w:t xml:space="preserve"> Creek the latter being one of the major river co</w:t>
      </w:r>
      <w:r>
        <w:rPr>
          <w:rFonts w:ascii="Times New Roman" w:hAnsi="Times New Roman"/>
          <w:sz w:val="24"/>
          <w:szCs w:val="24"/>
        </w:rPr>
        <w:t>urses making up the Niger Delta</w:t>
      </w:r>
      <w:r w:rsidRPr="00A150F7">
        <w:rPr>
          <w:rFonts w:ascii="Times New Roman" w:hAnsi="Times New Roman"/>
          <w:sz w:val="24"/>
          <w:szCs w:val="24"/>
        </w:rPr>
        <w:t xml:space="preserve"> river (</w:t>
      </w:r>
      <w:proofErr w:type="spellStart"/>
      <w:r w:rsidRPr="00A150F7">
        <w:rPr>
          <w:rFonts w:ascii="Times New Roman" w:hAnsi="Times New Roman"/>
          <w:sz w:val="24"/>
          <w:szCs w:val="24"/>
        </w:rPr>
        <w:t>Koinyan</w:t>
      </w:r>
      <w:proofErr w:type="spellEnd"/>
      <w:r w:rsidRPr="00A150F7">
        <w:rPr>
          <w:rFonts w:ascii="Times New Roman" w:hAnsi="Times New Roman"/>
          <w:sz w:val="24"/>
          <w:szCs w:val="24"/>
        </w:rPr>
        <w:t xml:space="preserve">, </w:t>
      </w:r>
      <w:r w:rsidRPr="00A150F7">
        <w:rPr>
          <w:rFonts w:ascii="Times New Roman" w:hAnsi="Times New Roman"/>
          <w:i/>
          <w:sz w:val="24"/>
          <w:szCs w:val="24"/>
        </w:rPr>
        <w:t>et al.,</w:t>
      </w:r>
      <w:r w:rsidRPr="00A150F7">
        <w:rPr>
          <w:rFonts w:ascii="Times New Roman" w:hAnsi="Times New Roman"/>
          <w:sz w:val="24"/>
          <w:szCs w:val="24"/>
        </w:rPr>
        <w:t xml:space="preserve"> 2013), with only one political/administrative ward namely: </w:t>
      </w:r>
      <w:proofErr w:type="spellStart"/>
      <w:r w:rsidRPr="00A150F7">
        <w:rPr>
          <w:rFonts w:ascii="Times New Roman" w:hAnsi="Times New Roman"/>
          <w:sz w:val="24"/>
          <w:szCs w:val="24"/>
        </w:rPr>
        <w:t>Epie-Atisa</w:t>
      </w:r>
      <w:proofErr w:type="spellEnd"/>
      <w:r w:rsidRPr="00A150F7">
        <w:rPr>
          <w:rFonts w:ascii="Times New Roman" w:hAnsi="Times New Roman"/>
          <w:sz w:val="24"/>
          <w:szCs w:val="24"/>
        </w:rPr>
        <w:t xml:space="preserve"> (Sridhar </w:t>
      </w:r>
      <w:r w:rsidRPr="00A150F7">
        <w:rPr>
          <w:rFonts w:ascii="Times New Roman" w:hAnsi="Times New Roman"/>
          <w:i/>
          <w:sz w:val="24"/>
          <w:szCs w:val="24"/>
        </w:rPr>
        <w:t>et al</w:t>
      </w:r>
      <w:r w:rsidRPr="00A150F7">
        <w:rPr>
          <w:rFonts w:ascii="Times New Roman" w:hAnsi="Times New Roman"/>
          <w:sz w:val="24"/>
          <w:szCs w:val="24"/>
        </w:rPr>
        <w:t xml:space="preserve"> 2011</w:t>
      </w:r>
      <w:r>
        <w:rPr>
          <w:rFonts w:ascii="Times New Roman" w:hAnsi="Times New Roman"/>
          <w:sz w:val="24"/>
          <w:szCs w:val="24"/>
        </w:rPr>
        <w:t xml:space="preserve">; </w:t>
      </w:r>
      <w:proofErr w:type="spellStart"/>
      <w:r>
        <w:rPr>
          <w:rFonts w:ascii="Times New Roman" w:hAnsi="Times New Roman"/>
          <w:color w:val="000000"/>
          <w:sz w:val="24"/>
          <w:szCs w:val="24"/>
        </w:rPr>
        <w:t>Abdulraheem</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color w:val="000000"/>
          <w:sz w:val="24"/>
          <w:szCs w:val="24"/>
        </w:rPr>
        <w:t xml:space="preserve"> 2018, </w:t>
      </w:r>
      <w:proofErr w:type="spellStart"/>
      <w:r>
        <w:rPr>
          <w:rFonts w:ascii="Times New Roman" w:hAnsi="Times New Roman"/>
          <w:color w:val="000000"/>
          <w:sz w:val="24"/>
          <w:szCs w:val="24"/>
        </w:rPr>
        <w:t>Funmilayo</w:t>
      </w:r>
      <w:proofErr w:type="spellEnd"/>
      <w:r>
        <w:rPr>
          <w:rFonts w:ascii="Times New Roman" w:hAnsi="Times New Roman"/>
          <w:color w:val="000000"/>
          <w:sz w:val="24"/>
          <w:szCs w:val="24"/>
        </w:rPr>
        <w:t xml:space="preserve"> </w:t>
      </w:r>
      <w:r w:rsidRPr="001B127A">
        <w:rPr>
          <w:rFonts w:ascii="Times New Roman" w:hAnsi="Times New Roman"/>
          <w:i/>
          <w:iCs/>
          <w:color w:val="000000"/>
          <w:sz w:val="24"/>
          <w:szCs w:val="24"/>
        </w:rPr>
        <w:t>et al.</w:t>
      </w:r>
      <w:r>
        <w:rPr>
          <w:rFonts w:ascii="Times New Roman" w:hAnsi="Times New Roman"/>
          <w:i/>
          <w:iCs/>
          <w:color w:val="000000"/>
          <w:sz w:val="24"/>
          <w:szCs w:val="24"/>
        </w:rPr>
        <w:t>,</w:t>
      </w:r>
      <w:r>
        <w:rPr>
          <w:rFonts w:ascii="Times New Roman" w:hAnsi="Times New Roman"/>
          <w:color w:val="000000"/>
          <w:sz w:val="24"/>
          <w:szCs w:val="24"/>
        </w:rPr>
        <w:t xml:space="preserve"> 2019 and Gift &amp; </w:t>
      </w:r>
      <w:proofErr w:type="spellStart"/>
      <w:r>
        <w:rPr>
          <w:rFonts w:ascii="Times New Roman" w:hAnsi="Times New Roman"/>
          <w:color w:val="000000"/>
          <w:sz w:val="24"/>
          <w:szCs w:val="24"/>
        </w:rPr>
        <w:t>Obindah</w:t>
      </w:r>
      <w:proofErr w:type="spellEnd"/>
      <w:r>
        <w:rPr>
          <w:rFonts w:ascii="Times New Roman" w:hAnsi="Times New Roman"/>
          <w:color w:val="000000"/>
          <w:sz w:val="24"/>
          <w:szCs w:val="24"/>
        </w:rPr>
        <w:t>, 2020</w:t>
      </w:r>
      <w:r w:rsidRPr="00A150F7">
        <w:rPr>
          <w:rFonts w:ascii="Times New Roman" w:hAnsi="Times New Roman"/>
          <w:sz w:val="24"/>
          <w:szCs w:val="24"/>
        </w:rPr>
        <w:t xml:space="preserve">). There are 21 communities within the study area namely; </w:t>
      </w:r>
      <w:proofErr w:type="spellStart"/>
      <w:r w:rsidRPr="00A150F7">
        <w:rPr>
          <w:rFonts w:ascii="Times New Roman" w:hAnsi="Times New Roman"/>
          <w:sz w:val="24"/>
          <w:szCs w:val="24"/>
        </w:rPr>
        <w:t>Igbogene</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Yenegwe</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Akenfa</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Edepie</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Agudama</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Akenpai</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Etegwe</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Okutukutu</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Opolo</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Biogbolo</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Yenizue</w:t>
      </w:r>
      <w:proofErr w:type="spellEnd"/>
      <w:r w:rsidRPr="00A150F7">
        <w:rPr>
          <w:rFonts w:ascii="Times New Roman" w:hAnsi="Times New Roman"/>
          <w:sz w:val="24"/>
          <w:szCs w:val="24"/>
        </w:rPr>
        <w:t xml:space="preserve">-Gene, </w:t>
      </w:r>
      <w:proofErr w:type="spellStart"/>
      <w:r w:rsidRPr="00A150F7">
        <w:rPr>
          <w:rFonts w:ascii="Times New Roman" w:hAnsi="Times New Roman"/>
          <w:sz w:val="24"/>
          <w:szCs w:val="24"/>
        </w:rPr>
        <w:t>Kpansia</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Yenizue-Epie</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Okaka</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Azikoro</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Ekeki</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Amarata</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Onopa</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Ovom</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Swali</w:t>
      </w:r>
      <w:proofErr w:type="spellEnd"/>
      <w:r w:rsidRPr="00A150F7">
        <w:rPr>
          <w:rFonts w:ascii="Times New Roman" w:hAnsi="Times New Roman"/>
          <w:sz w:val="24"/>
          <w:szCs w:val="24"/>
        </w:rPr>
        <w:t xml:space="preserve">, </w:t>
      </w:r>
      <w:proofErr w:type="spellStart"/>
      <w:r w:rsidRPr="00A150F7">
        <w:rPr>
          <w:rFonts w:ascii="Times New Roman" w:hAnsi="Times New Roman"/>
          <w:sz w:val="24"/>
          <w:szCs w:val="24"/>
        </w:rPr>
        <w:t>Yenagoa</w:t>
      </w:r>
      <w:proofErr w:type="spellEnd"/>
      <w:r w:rsidRPr="00A150F7">
        <w:rPr>
          <w:rFonts w:ascii="Times New Roman" w:hAnsi="Times New Roman"/>
          <w:sz w:val="24"/>
          <w:szCs w:val="24"/>
        </w:rPr>
        <w:t>.</w:t>
      </w:r>
    </w:p>
    <w:p w:rsidR="00291852" w:rsidRDefault="00291852" w:rsidP="00291852">
      <w:pPr>
        <w:spacing w:after="0" w:line="480" w:lineRule="auto"/>
        <w:ind w:left="720" w:firstLine="720"/>
        <w:jc w:val="both"/>
        <w:rPr>
          <w:rFonts w:ascii="Times New Roman" w:hAnsi="Times New Roman"/>
          <w:sz w:val="24"/>
          <w:szCs w:val="24"/>
        </w:rPr>
      </w:pPr>
      <w:proofErr w:type="spellStart"/>
      <w:r w:rsidRPr="00B32C04">
        <w:rPr>
          <w:rFonts w:ascii="Times New Roman" w:hAnsi="Times New Roman"/>
          <w:sz w:val="24"/>
          <w:szCs w:val="24"/>
        </w:rPr>
        <w:t>Yenagoa</w:t>
      </w:r>
      <w:proofErr w:type="spellEnd"/>
      <w:r w:rsidRPr="00B32C04">
        <w:rPr>
          <w:rFonts w:ascii="Times New Roman" w:hAnsi="Times New Roman"/>
          <w:sz w:val="24"/>
          <w:szCs w:val="24"/>
        </w:rPr>
        <w:t xml:space="preserve"> Local Government Area is the traditional home of the Ijaw people, Nigeria's fourth largest ethnic group after the Hausa, Yoruba and Igbo. The </w:t>
      </w:r>
      <w:proofErr w:type="spellStart"/>
      <w:r w:rsidRPr="00B32C04">
        <w:rPr>
          <w:rFonts w:ascii="Times New Roman" w:hAnsi="Times New Roman"/>
          <w:sz w:val="24"/>
          <w:szCs w:val="24"/>
        </w:rPr>
        <w:t>Ijaws</w:t>
      </w:r>
      <w:proofErr w:type="spellEnd"/>
      <w:r w:rsidRPr="00B32C04">
        <w:rPr>
          <w:rFonts w:ascii="Times New Roman" w:hAnsi="Times New Roman"/>
          <w:sz w:val="24"/>
          <w:szCs w:val="24"/>
        </w:rPr>
        <w:t xml:space="preserve"> form the majority of the town. English is the official language, but </w:t>
      </w:r>
      <w:proofErr w:type="spellStart"/>
      <w:r w:rsidRPr="00B32C04">
        <w:rPr>
          <w:rFonts w:ascii="Times New Roman" w:hAnsi="Times New Roman"/>
          <w:sz w:val="24"/>
          <w:szCs w:val="24"/>
        </w:rPr>
        <w:t>Epie</w:t>
      </w:r>
      <w:proofErr w:type="spellEnd"/>
      <w:r w:rsidRPr="00B32C04">
        <w:rPr>
          <w:rFonts w:ascii="Times New Roman" w:hAnsi="Times New Roman"/>
          <w:sz w:val="24"/>
          <w:szCs w:val="24"/>
        </w:rPr>
        <w:t>/</w:t>
      </w:r>
      <w:proofErr w:type="spellStart"/>
      <w:r w:rsidRPr="00B32C04">
        <w:rPr>
          <w:rFonts w:ascii="Times New Roman" w:hAnsi="Times New Roman"/>
          <w:sz w:val="24"/>
          <w:szCs w:val="24"/>
        </w:rPr>
        <w:t>Atissa</w:t>
      </w:r>
      <w:proofErr w:type="spellEnd"/>
      <w:r w:rsidRPr="00B32C04">
        <w:rPr>
          <w:rFonts w:ascii="Times New Roman" w:hAnsi="Times New Roman"/>
          <w:sz w:val="24"/>
          <w:szCs w:val="24"/>
        </w:rPr>
        <w:t xml:space="preserve"> language, one of the Ijaw languages, is the major local language spoken in </w:t>
      </w:r>
      <w:proofErr w:type="spellStart"/>
      <w:r w:rsidRPr="00B32C04">
        <w:rPr>
          <w:rFonts w:ascii="Times New Roman" w:hAnsi="Times New Roman"/>
          <w:sz w:val="24"/>
          <w:szCs w:val="24"/>
        </w:rPr>
        <w:t>Yenagoa</w:t>
      </w:r>
      <w:proofErr w:type="spellEnd"/>
      <w:r w:rsidRPr="00B32C04">
        <w:rPr>
          <w:rFonts w:ascii="Times New Roman" w:hAnsi="Times New Roman"/>
          <w:sz w:val="24"/>
          <w:szCs w:val="24"/>
        </w:rPr>
        <w:t xml:space="preserve">. Other Ijaw dialects include </w:t>
      </w:r>
      <w:proofErr w:type="spellStart"/>
      <w:r w:rsidRPr="00B32C04">
        <w:rPr>
          <w:rFonts w:ascii="Times New Roman" w:hAnsi="Times New Roman"/>
          <w:sz w:val="24"/>
          <w:szCs w:val="24"/>
        </w:rPr>
        <w:t>Tamu</w:t>
      </w:r>
      <w:proofErr w:type="spellEnd"/>
      <w:r w:rsidRPr="00B32C04">
        <w:rPr>
          <w:rFonts w:ascii="Times New Roman" w:hAnsi="Times New Roman"/>
          <w:sz w:val="24"/>
          <w:szCs w:val="24"/>
        </w:rPr>
        <w:t xml:space="preserve">, Mein, </w:t>
      </w:r>
      <w:proofErr w:type="spellStart"/>
      <w:r w:rsidRPr="00B32C04">
        <w:rPr>
          <w:rFonts w:ascii="Times New Roman" w:hAnsi="Times New Roman"/>
          <w:sz w:val="24"/>
          <w:szCs w:val="24"/>
        </w:rPr>
        <w:t>Jobu</w:t>
      </w:r>
      <w:proofErr w:type="spellEnd"/>
      <w:r w:rsidRPr="00B32C04">
        <w:rPr>
          <w:rFonts w:ascii="Times New Roman" w:hAnsi="Times New Roman"/>
          <w:sz w:val="24"/>
          <w:szCs w:val="24"/>
        </w:rPr>
        <w:t xml:space="preserve">, </w:t>
      </w:r>
      <w:proofErr w:type="spellStart"/>
      <w:r w:rsidRPr="00B32C04">
        <w:rPr>
          <w:rFonts w:ascii="Times New Roman" w:hAnsi="Times New Roman"/>
          <w:sz w:val="24"/>
          <w:szCs w:val="24"/>
        </w:rPr>
        <w:t>Oyariri</w:t>
      </w:r>
      <w:proofErr w:type="spellEnd"/>
      <w:r w:rsidRPr="00B32C04">
        <w:rPr>
          <w:rFonts w:ascii="Times New Roman" w:hAnsi="Times New Roman"/>
          <w:sz w:val="24"/>
          <w:szCs w:val="24"/>
        </w:rPr>
        <w:t xml:space="preserve">, and </w:t>
      </w:r>
      <w:proofErr w:type="spellStart"/>
      <w:r w:rsidRPr="00B32C04">
        <w:rPr>
          <w:rFonts w:ascii="Times New Roman" w:hAnsi="Times New Roman"/>
          <w:sz w:val="24"/>
          <w:szCs w:val="24"/>
        </w:rPr>
        <w:t>Tarakiri</w:t>
      </w:r>
      <w:proofErr w:type="spellEnd"/>
      <w:r w:rsidRPr="00B32C04">
        <w:rPr>
          <w:rFonts w:ascii="Times New Roman" w:hAnsi="Times New Roman"/>
          <w:sz w:val="24"/>
          <w:szCs w:val="24"/>
        </w:rPr>
        <w:t xml:space="preserve">. There are other pockets of ethnic groups such as </w:t>
      </w:r>
      <w:proofErr w:type="spellStart"/>
      <w:r w:rsidRPr="00B32C04">
        <w:rPr>
          <w:rFonts w:ascii="Times New Roman" w:hAnsi="Times New Roman"/>
          <w:sz w:val="24"/>
          <w:szCs w:val="24"/>
        </w:rPr>
        <w:t>Urhobo</w:t>
      </w:r>
      <w:proofErr w:type="spellEnd"/>
      <w:r w:rsidRPr="00B32C04">
        <w:rPr>
          <w:rFonts w:ascii="Times New Roman" w:hAnsi="Times New Roman"/>
          <w:sz w:val="24"/>
          <w:szCs w:val="24"/>
        </w:rPr>
        <w:t xml:space="preserve"> and Isoko. There are local dialects in some places. Other notable languages in the </w:t>
      </w:r>
      <w:r w:rsidRPr="00B32C04">
        <w:rPr>
          <w:rFonts w:ascii="Times New Roman" w:hAnsi="Times New Roman"/>
          <w:sz w:val="24"/>
          <w:szCs w:val="24"/>
        </w:rPr>
        <w:lastRenderedPageBreak/>
        <w:t xml:space="preserve">LGA are </w:t>
      </w:r>
      <w:proofErr w:type="spellStart"/>
      <w:r w:rsidRPr="00B32C04">
        <w:rPr>
          <w:rFonts w:ascii="Times New Roman" w:hAnsi="Times New Roman"/>
          <w:sz w:val="24"/>
          <w:szCs w:val="24"/>
        </w:rPr>
        <w:t>Epie</w:t>
      </w:r>
      <w:proofErr w:type="spellEnd"/>
      <w:r w:rsidRPr="00B32C04">
        <w:rPr>
          <w:rFonts w:ascii="Times New Roman" w:hAnsi="Times New Roman"/>
          <w:sz w:val="24"/>
          <w:szCs w:val="24"/>
        </w:rPr>
        <w:t xml:space="preserve">, </w:t>
      </w:r>
      <w:proofErr w:type="spellStart"/>
      <w:r w:rsidRPr="00B32C04">
        <w:rPr>
          <w:rFonts w:ascii="Times New Roman" w:hAnsi="Times New Roman"/>
          <w:sz w:val="24"/>
          <w:szCs w:val="24"/>
        </w:rPr>
        <w:t>Atisa</w:t>
      </w:r>
      <w:proofErr w:type="spellEnd"/>
      <w:r w:rsidRPr="00B32C04">
        <w:rPr>
          <w:rFonts w:ascii="Times New Roman" w:hAnsi="Times New Roman"/>
          <w:sz w:val="24"/>
          <w:szCs w:val="24"/>
        </w:rPr>
        <w:t xml:space="preserve">, </w:t>
      </w:r>
      <w:proofErr w:type="spellStart"/>
      <w:r w:rsidRPr="00B32C04">
        <w:rPr>
          <w:rFonts w:ascii="Times New Roman" w:hAnsi="Times New Roman"/>
          <w:sz w:val="24"/>
          <w:szCs w:val="24"/>
        </w:rPr>
        <w:t>Nembe</w:t>
      </w:r>
      <w:proofErr w:type="spellEnd"/>
      <w:r w:rsidRPr="00B32C04">
        <w:rPr>
          <w:rFonts w:ascii="Times New Roman" w:hAnsi="Times New Roman"/>
          <w:sz w:val="24"/>
          <w:szCs w:val="24"/>
        </w:rPr>
        <w:t xml:space="preserve"> and </w:t>
      </w:r>
      <w:proofErr w:type="spellStart"/>
      <w:r w:rsidRPr="00B32C04">
        <w:rPr>
          <w:rFonts w:ascii="Times New Roman" w:hAnsi="Times New Roman"/>
          <w:sz w:val="24"/>
          <w:szCs w:val="24"/>
        </w:rPr>
        <w:t>Ogbia</w:t>
      </w:r>
      <w:proofErr w:type="spellEnd"/>
      <w:r w:rsidRPr="00B32C04">
        <w:rPr>
          <w:rFonts w:ascii="Times New Roman" w:hAnsi="Times New Roman"/>
          <w:sz w:val="24"/>
          <w:szCs w:val="24"/>
        </w:rPr>
        <w:t>. Christianity and traditional religion are the two main religions in the State. The culture of the people is expressed in their unique dresses, festivals, dietary habits, arts and crafts, folklore and dancing. These distinguish the people from other ethnic groups. The major crafts include canoe building, fish net and fish traps making, pottery, basket and mat making.</w:t>
      </w:r>
    </w:p>
    <w:p w:rsidR="00291852" w:rsidRDefault="00291852" w:rsidP="00291852">
      <w:pPr>
        <w:spacing w:after="0" w:line="480" w:lineRule="auto"/>
        <w:rPr>
          <w:rFonts w:ascii="Times New Roman" w:hAnsi="Times New Roman"/>
          <w:sz w:val="24"/>
          <w:szCs w:val="24"/>
        </w:rPr>
      </w:pPr>
      <w:r>
        <w:rPr>
          <w:noProof/>
          <w:lang w:val="en-GB" w:eastAsia="en-GB"/>
        </w:rPr>
        <w:drawing>
          <wp:inline distT="0" distB="0" distL="0" distR="0" wp14:anchorId="529B9CA9" wp14:editId="36D5E5E6">
            <wp:extent cx="5943600" cy="5524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24500"/>
                    </a:xfrm>
                    <a:prstGeom prst="rect">
                      <a:avLst/>
                    </a:prstGeom>
                    <a:noFill/>
                    <a:ln>
                      <a:noFill/>
                    </a:ln>
                  </pic:spPr>
                </pic:pic>
              </a:graphicData>
            </a:graphic>
          </wp:inline>
        </w:drawing>
      </w:r>
    </w:p>
    <w:p w:rsidR="00291852" w:rsidRPr="00FE411F" w:rsidRDefault="00E11445" w:rsidP="00FE411F">
      <w:pPr>
        <w:spacing w:after="0" w:line="480" w:lineRule="auto"/>
        <w:ind w:left="567" w:firstLine="567"/>
        <w:jc w:val="center"/>
        <w:rPr>
          <w:rFonts w:ascii="Times New Roman" w:hAnsi="Times New Roman"/>
          <w:sz w:val="24"/>
          <w:szCs w:val="24"/>
        </w:rPr>
      </w:pPr>
      <w:r>
        <w:rPr>
          <w:rFonts w:ascii="Times New Roman" w:hAnsi="Times New Roman"/>
          <w:sz w:val="24"/>
          <w:szCs w:val="24"/>
        </w:rPr>
        <w:t xml:space="preserve">Figure </w:t>
      </w:r>
      <w:r w:rsidR="00291852">
        <w:rPr>
          <w:rFonts w:ascii="Times New Roman" w:hAnsi="Times New Roman"/>
          <w:sz w:val="24"/>
          <w:szCs w:val="24"/>
        </w:rPr>
        <w:t xml:space="preserve">1: Map of </w:t>
      </w:r>
      <w:proofErr w:type="spellStart"/>
      <w:r w:rsidR="00291852">
        <w:rPr>
          <w:rFonts w:ascii="Times New Roman" w:hAnsi="Times New Roman"/>
          <w:sz w:val="24"/>
          <w:szCs w:val="24"/>
        </w:rPr>
        <w:t>Bayelsa</w:t>
      </w:r>
      <w:proofErr w:type="spellEnd"/>
      <w:r w:rsidR="00291852">
        <w:rPr>
          <w:rFonts w:ascii="Times New Roman" w:hAnsi="Times New Roman"/>
          <w:sz w:val="24"/>
          <w:szCs w:val="24"/>
        </w:rPr>
        <w:t xml:space="preserve"> State showing the Study Area</w:t>
      </w:r>
    </w:p>
    <w:p w:rsidR="00291852" w:rsidRPr="00082540" w:rsidRDefault="00291852" w:rsidP="00BE7740">
      <w:pPr>
        <w:autoSpaceDE w:val="0"/>
        <w:autoSpaceDN w:val="0"/>
        <w:adjustRightInd w:val="0"/>
        <w:spacing w:after="0" w:line="480" w:lineRule="auto"/>
        <w:ind w:left="720" w:hanging="153"/>
        <w:jc w:val="both"/>
        <w:rPr>
          <w:rFonts w:ascii="Times New Roman" w:hAnsi="Times New Roman"/>
          <w:b/>
          <w:bCs/>
          <w:sz w:val="24"/>
          <w:szCs w:val="24"/>
        </w:rPr>
      </w:pPr>
      <w:r w:rsidRPr="00287497">
        <w:rPr>
          <w:rFonts w:ascii="Times New Roman" w:hAnsi="Times New Roman"/>
          <w:b/>
          <w:sz w:val="24"/>
          <w:szCs w:val="24"/>
        </w:rPr>
        <w:t xml:space="preserve">Population of the Study </w:t>
      </w:r>
    </w:p>
    <w:p w:rsidR="00291852" w:rsidRDefault="00291852" w:rsidP="00291852">
      <w:pPr>
        <w:spacing w:line="480" w:lineRule="auto"/>
        <w:ind w:left="720" w:firstLine="720"/>
        <w:jc w:val="both"/>
        <w:rPr>
          <w:rFonts w:ascii="Times New Roman" w:hAnsi="Times New Roman"/>
          <w:sz w:val="24"/>
          <w:szCs w:val="24"/>
        </w:rPr>
      </w:pPr>
      <w:r w:rsidRPr="00287497">
        <w:rPr>
          <w:rFonts w:ascii="Times New Roman" w:hAnsi="Times New Roman"/>
          <w:sz w:val="24"/>
          <w:szCs w:val="24"/>
        </w:rPr>
        <w:t xml:space="preserve">The population of the study comprised of 264 health </w:t>
      </w:r>
      <w:r>
        <w:rPr>
          <w:rFonts w:ascii="Times New Roman" w:hAnsi="Times New Roman"/>
          <w:sz w:val="24"/>
          <w:szCs w:val="24"/>
        </w:rPr>
        <w:t xml:space="preserve">professionals in Federal Medical Centre, </w:t>
      </w:r>
      <w:proofErr w:type="spellStart"/>
      <w:r>
        <w:rPr>
          <w:rFonts w:ascii="Times New Roman" w:hAnsi="Times New Roman"/>
          <w:sz w:val="24"/>
          <w:szCs w:val="24"/>
        </w:rPr>
        <w:t>Yenagoa</w:t>
      </w:r>
      <w:proofErr w:type="spellEnd"/>
      <w:r>
        <w:rPr>
          <w:rFonts w:ascii="Times New Roman" w:hAnsi="Times New Roman"/>
          <w:sz w:val="24"/>
          <w:szCs w:val="24"/>
        </w:rPr>
        <w:t xml:space="preserve"> and Niger Delta University Teaching Hospital (NDUTH), </w:t>
      </w:r>
      <w:proofErr w:type="spellStart"/>
      <w:r>
        <w:rPr>
          <w:rFonts w:ascii="Times New Roman" w:hAnsi="Times New Roman"/>
          <w:sz w:val="24"/>
          <w:szCs w:val="24"/>
        </w:rPr>
        <w:lastRenderedPageBreak/>
        <w:t>Okolobiri</w:t>
      </w:r>
      <w:proofErr w:type="spellEnd"/>
      <w:r>
        <w:rPr>
          <w:rFonts w:ascii="Times New Roman" w:hAnsi="Times New Roman"/>
          <w:sz w:val="24"/>
          <w:szCs w:val="24"/>
        </w:rPr>
        <w:t xml:space="preserve">, </w:t>
      </w:r>
      <w:proofErr w:type="spellStart"/>
      <w:r>
        <w:rPr>
          <w:rFonts w:ascii="Times New Roman" w:hAnsi="Times New Roman"/>
          <w:sz w:val="24"/>
          <w:szCs w:val="24"/>
        </w:rPr>
        <w:t>Bayelsa</w:t>
      </w:r>
      <w:proofErr w:type="spellEnd"/>
      <w:r>
        <w:rPr>
          <w:rFonts w:ascii="Times New Roman" w:hAnsi="Times New Roman"/>
          <w:sz w:val="24"/>
          <w:szCs w:val="24"/>
        </w:rPr>
        <w:t xml:space="preserve"> state. The population consists of 162 health professionals in Federal Medical Centre, </w:t>
      </w:r>
      <w:proofErr w:type="spellStart"/>
      <w:r>
        <w:rPr>
          <w:rFonts w:ascii="Times New Roman" w:hAnsi="Times New Roman"/>
          <w:sz w:val="24"/>
          <w:szCs w:val="24"/>
        </w:rPr>
        <w:t>Yenagoa</w:t>
      </w:r>
      <w:proofErr w:type="spellEnd"/>
      <w:r>
        <w:rPr>
          <w:rFonts w:ascii="Times New Roman" w:hAnsi="Times New Roman"/>
          <w:sz w:val="24"/>
          <w:szCs w:val="24"/>
        </w:rPr>
        <w:t xml:space="preserve"> and 102 health professionals in Niger Delta University Teaching Hospital (NDUTH), </w:t>
      </w:r>
      <w:proofErr w:type="spellStart"/>
      <w:r>
        <w:rPr>
          <w:rFonts w:ascii="Times New Roman" w:hAnsi="Times New Roman"/>
          <w:sz w:val="24"/>
          <w:szCs w:val="24"/>
        </w:rPr>
        <w:t>Okolobiri</w:t>
      </w:r>
      <w:proofErr w:type="spellEnd"/>
      <w:r>
        <w:rPr>
          <w:rFonts w:ascii="Times New Roman" w:hAnsi="Times New Roman"/>
          <w:sz w:val="24"/>
          <w:szCs w:val="24"/>
        </w:rPr>
        <w:t xml:space="preserve">, </w:t>
      </w:r>
      <w:proofErr w:type="spellStart"/>
      <w:r>
        <w:rPr>
          <w:rFonts w:ascii="Times New Roman" w:hAnsi="Times New Roman"/>
          <w:sz w:val="24"/>
          <w:szCs w:val="24"/>
        </w:rPr>
        <w:t>Bayelsa</w:t>
      </w:r>
      <w:proofErr w:type="spellEnd"/>
      <w:r>
        <w:rPr>
          <w:rFonts w:ascii="Times New Roman" w:hAnsi="Times New Roman"/>
          <w:sz w:val="24"/>
          <w:szCs w:val="24"/>
        </w:rPr>
        <w:t xml:space="preserve"> state. </w:t>
      </w:r>
    </w:p>
    <w:p w:rsidR="00291852" w:rsidRDefault="00291852" w:rsidP="00BE7740">
      <w:pPr>
        <w:ind w:firstLine="720"/>
        <w:rPr>
          <w:rFonts w:ascii="Times New Roman" w:hAnsi="Times New Roman"/>
          <w:b/>
          <w:sz w:val="24"/>
          <w:szCs w:val="24"/>
        </w:rPr>
      </w:pPr>
      <w:r>
        <w:rPr>
          <w:rFonts w:ascii="Times New Roman" w:hAnsi="Times New Roman"/>
          <w:b/>
          <w:sz w:val="24"/>
          <w:szCs w:val="24"/>
        </w:rPr>
        <w:t>Sample Size Determination</w:t>
      </w:r>
    </w:p>
    <w:p w:rsidR="00291852" w:rsidRDefault="00291852" w:rsidP="00291852">
      <w:pPr>
        <w:ind w:left="720" w:firstLine="720"/>
        <w:rPr>
          <w:rFonts w:ascii="Times New Roman" w:hAnsi="Times New Roman"/>
          <w:sz w:val="24"/>
          <w:szCs w:val="24"/>
        </w:rPr>
      </w:pPr>
      <w:r w:rsidRPr="000E0C5D">
        <w:rPr>
          <w:rFonts w:ascii="Times New Roman" w:hAnsi="Times New Roman"/>
          <w:sz w:val="24"/>
          <w:szCs w:val="24"/>
        </w:rPr>
        <w:t xml:space="preserve">The sample size of this study was determined using Taro Yamane formula </w:t>
      </w:r>
      <w:r>
        <w:rPr>
          <w:rFonts w:ascii="Times New Roman" w:hAnsi="Times New Roman"/>
          <w:sz w:val="24"/>
          <w:szCs w:val="24"/>
        </w:rPr>
        <w:t>given as:</w:t>
      </w:r>
    </w:p>
    <w:p w:rsidR="00291852" w:rsidRDefault="00291852" w:rsidP="00291852">
      <w:pPr>
        <w:ind w:left="1440" w:firstLine="720"/>
        <w:rPr>
          <w:rFonts w:ascii="Times New Roman" w:hAnsi="Times New Roman"/>
          <w:sz w:val="24"/>
          <w:szCs w:val="24"/>
        </w:rPr>
      </w:pPr>
      <w:r w:rsidRPr="00F64255">
        <w:rPr>
          <w:rFonts w:ascii="Times New Roman" w:hAnsi="Times New Roman"/>
          <w:position w:val="-30"/>
          <w:sz w:val="24"/>
          <w:szCs w:val="24"/>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34pt" o:ole="">
            <v:imagedata r:id="rId15" o:title=""/>
          </v:shape>
          <o:OLEObject Type="Embed" ProgID="Equation.3" ShapeID="_x0000_i1025" DrawAspect="Content" ObjectID="_1742655984" r:id="rId16"/>
        </w:object>
      </w:r>
    </w:p>
    <w:p w:rsidR="00291852" w:rsidRDefault="00291852" w:rsidP="00291852">
      <w:pPr>
        <w:ind w:left="1440" w:firstLine="720"/>
        <w:rPr>
          <w:rFonts w:ascii="Times New Roman" w:hAnsi="Times New Roman"/>
          <w:sz w:val="24"/>
          <w:szCs w:val="24"/>
        </w:rPr>
      </w:pPr>
      <w:r>
        <w:rPr>
          <w:rFonts w:ascii="Times New Roman" w:hAnsi="Times New Roman"/>
          <w:sz w:val="24"/>
          <w:szCs w:val="24"/>
        </w:rPr>
        <w:t>Where, N = 264, e =0.05.</w:t>
      </w:r>
    </w:p>
    <w:p w:rsidR="00291852" w:rsidRDefault="00291852" w:rsidP="00291852">
      <w:pPr>
        <w:ind w:left="1440" w:firstLine="720"/>
        <w:rPr>
          <w:rFonts w:ascii="Times New Roman" w:hAnsi="Times New Roman"/>
          <w:sz w:val="24"/>
          <w:szCs w:val="24"/>
        </w:rPr>
      </w:pPr>
      <w:r w:rsidRPr="00F64255">
        <w:rPr>
          <w:rFonts w:ascii="Times New Roman" w:hAnsi="Times New Roman"/>
          <w:position w:val="-30"/>
          <w:sz w:val="24"/>
          <w:szCs w:val="24"/>
        </w:rPr>
        <w:object w:dxaOrig="4420" w:dyaOrig="680">
          <v:shape id="_x0000_i1026" type="#_x0000_t75" style="width:221pt;height:34pt" o:ole="">
            <v:imagedata r:id="rId17" o:title=""/>
          </v:shape>
          <o:OLEObject Type="Embed" ProgID="Equation.3" ShapeID="_x0000_i1026" DrawAspect="Content" ObjectID="_1742655985" r:id="rId18"/>
        </w:object>
      </w:r>
      <w:r>
        <w:rPr>
          <w:rFonts w:ascii="Times New Roman" w:hAnsi="Times New Roman"/>
          <w:sz w:val="24"/>
          <w:szCs w:val="24"/>
        </w:rPr>
        <w:t>.</w:t>
      </w:r>
    </w:p>
    <w:p w:rsidR="00291852" w:rsidRDefault="00291852" w:rsidP="00291852">
      <w:pPr>
        <w:spacing w:line="480" w:lineRule="auto"/>
        <w:ind w:left="720"/>
        <w:jc w:val="both"/>
        <w:rPr>
          <w:rFonts w:ascii="Times New Roman" w:hAnsi="Times New Roman"/>
          <w:sz w:val="24"/>
          <w:szCs w:val="24"/>
        </w:rPr>
      </w:pPr>
      <w:r>
        <w:rPr>
          <w:rFonts w:ascii="Times New Roman" w:hAnsi="Times New Roman"/>
          <w:sz w:val="24"/>
          <w:szCs w:val="24"/>
        </w:rPr>
        <w:t xml:space="preserve">Hence, sample size of 159 health professionals was estimated. The optimal allocation formula was used to determine the sample sizes from the two hospitals considered. The sample size was calculated as follows: </w:t>
      </w:r>
    </w:p>
    <w:p w:rsidR="00291852" w:rsidRDefault="00291852" w:rsidP="00291852">
      <w:pPr>
        <w:spacing w:line="480" w:lineRule="auto"/>
        <w:ind w:left="720"/>
        <w:jc w:val="both"/>
        <w:rPr>
          <w:rFonts w:ascii="Times New Roman" w:hAnsi="Times New Roman"/>
          <w:sz w:val="24"/>
          <w:szCs w:val="24"/>
        </w:rPr>
      </w:pPr>
      <w:r>
        <w:rPr>
          <w:rFonts w:ascii="Times New Roman" w:hAnsi="Times New Roman"/>
          <w:sz w:val="24"/>
          <w:szCs w:val="24"/>
        </w:rPr>
        <w:t xml:space="preserve">Health professionals in Federal Medical Centre, </w:t>
      </w:r>
      <w:proofErr w:type="spellStart"/>
      <w:r>
        <w:rPr>
          <w:rFonts w:ascii="Times New Roman" w:hAnsi="Times New Roman"/>
          <w:sz w:val="24"/>
          <w:szCs w:val="24"/>
        </w:rPr>
        <w:t>Yenagoa</w:t>
      </w:r>
      <w:proofErr w:type="spellEnd"/>
      <w:r>
        <w:rPr>
          <w:rFonts w:ascii="Times New Roman" w:hAnsi="Times New Roman"/>
          <w:sz w:val="24"/>
          <w:szCs w:val="24"/>
        </w:rPr>
        <w:t xml:space="preserve"> = </w:t>
      </w:r>
      <w:r w:rsidRPr="00DD76EA">
        <w:rPr>
          <w:rFonts w:ascii="Times New Roman" w:hAnsi="Times New Roman"/>
          <w:position w:val="-24"/>
          <w:sz w:val="24"/>
          <w:szCs w:val="24"/>
        </w:rPr>
        <w:object w:dxaOrig="1200" w:dyaOrig="620">
          <v:shape id="_x0000_i1027" type="#_x0000_t75" style="width:60pt;height:31pt" o:ole="">
            <v:imagedata r:id="rId19" o:title=""/>
          </v:shape>
          <o:OLEObject Type="Embed" ProgID="Equation.3" ShapeID="_x0000_i1027" DrawAspect="Content" ObjectID="_1742655986" r:id="rId20"/>
        </w:object>
      </w:r>
      <w:r>
        <w:rPr>
          <w:rFonts w:ascii="Times New Roman" w:hAnsi="Times New Roman"/>
          <w:sz w:val="24"/>
          <w:szCs w:val="24"/>
        </w:rPr>
        <w:t>98.</w:t>
      </w:r>
    </w:p>
    <w:p w:rsidR="00291852" w:rsidRDefault="00291852" w:rsidP="00291852">
      <w:pPr>
        <w:spacing w:line="480" w:lineRule="auto"/>
        <w:ind w:left="720"/>
        <w:jc w:val="both"/>
        <w:rPr>
          <w:rFonts w:ascii="Times New Roman" w:hAnsi="Times New Roman"/>
          <w:sz w:val="24"/>
          <w:szCs w:val="24"/>
        </w:rPr>
      </w:pPr>
      <w:r>
        <w:rPr>
          <w:rFonts w:ascii="Times New Roman" w:hAnsi="Times New Roman"/>
          <w:sz w:val="24"/>
          <w:szCs w:val="24"/>
        </w:rPr>
        <w:t xml:space="preserve">Health professionals in Niger Delta University Teaching Hospital (NDUTH) = </w:t>
      </w:r>
      <w:r w:rsidRPr="00DD76EA">
        <w:rPr>
          <w:rFonts w:ascii="Times New Roman" w:hAnsi="Times New Roman"/>
          <w:position w:val="-24"/>
          <w:sz w:val="24"/>
          <w:szCs w:val="24"/>
        </w:rPr>
        <w:object w:dxaOrig="1540" w:dyaOrig="620">
          <v:shape id="_x0000_i1028" type="#_x0000_t75" style="width:77pt;height:31pt" o:ole="">
            <v:imagedata r:id="rId21" o:title=""/>
          </v:shape>
          <o:OLEObject Type="Embed" ProgID="Equation.3" ShapeID="_x0000_i1028" DrawAspect="Content" ObjectID="_1742655987" r:id="rId22"/>
        </w:object>
      </w:r>
    </w:p>
    <w:p w:rsidR="00291852" w:rsidRPr="00BB6645" w:rsidRDefault="00291852" w:rsidP="00291852">
      <w:pPr>
        <w:pStyle w:val="NormalWeb"/>
        <w:spacing w:before="0" w:beforeAutospacing="0" w:after="0" w:afterAutospacing="0" w:line="480" w:lineRule="auto"/>
        <w:ind w:left="720" w:hanging="720"/>
        <w:jc w:val="both"/>
        <w:textAlignment w:val="baseline"/>
        <w:rPr>
          <w:b/>
          <w:color w:val="000000" w:themeColor="text1"/>
        </w:rPr>
      </w:pPr>
      <w:r>
        <w:rPr>
          <w:b/>
          <w:color w:val="000000" w:themeColor="text1"/>
          <w:shd w:val="clear" w:color="auto" w:fill="FFFFFF"/>
        </w:rPr>
        <w:tab/>
      </w:r>
      <w:r w:rsidRPr="00BB6645">
        <w:rPr>
          <w:b/>
          <w:color w:val="000000" w:themeColor="text1"/>
          <w:shd w:val="clear" w:color="auto" w:fill="FFFFFF"/>
        </w:rPr>
        <w:t>Instrumentation</w:t>
      </w:r>
      <w:r>
        <w:rPr>
          <w:b/>
          <w:color w:val="000000" w:themeColor="text1"/>
          <w:shd w:val="clear" w:color="auto" w:fill="FFFFFF"/>
        </w:rPr>
        <w:t xml:space="preserve"> and Measurement</w:t>
      </w:r>
    </w:p>
    <w:p w:rsidR="00291852" w:rsidRDefault="00291852" w:rsidP="00291852">
      <w:pPr>
        <w:pStyle w:val="NormalWeb"/>
        <w:spacing w:before="0" w:beforeAutospacing="0" w:after="0" w:afterAutospacing="0" w:line="480" w:lineRule="auto"/>
        <w:ind w:left="720" w:firstLine="720"/>
        <w:jc w:val="both"/>
        <w:textAlignment w:val="baseline"/>
      </w:pPr>
      <w:r w:rsidRPr="00BB6645">
        <w:t>Instrument</w:t>
      </w:r>
      <w:r>
        <w:t>ation is the method</w:t>
      </w:r>
      <w:r w:rsidRPr="00BB6645">
        <w:t xml:space="preserve"> used to administer instrument to the respondents. The instru</w:t>
      </w:r>
      <w:r>
        <w:t>mentation for this study was</w:t>
      </w:r>
      <w:r w:rsidRPr="00BB6645">
        <w:t xml:space="preserve"> questionnaire designed after an extensive litera</w:t>
      </w:r>
      <w:r>
        <w:t>ture review. The researcher took</w:t>
      </w:r>
      <w:r w:rsidRPr="00BB6645">
        <w:t xml:space="preserve"> cognisance of the research question as well as the hypotheses in a manner that enables the researcher gather as much information as possible from the respondents. Structur</w:t>
      </w:r>
      <w:r>
        <w:t xml:space="preserve">ally, the questionnaire was </w:t>
      </w:r>
      <w:r w:rsidRPr="00BB6645">
        <w:t xml:space="preserve">divided into </w:t>
      </w:r>
      <w:r>
        <w:t xml:space="preserve">five </w:t>
      </w:r>
      <w:r w:rsidRPr="00BB6645">
        <w:t>sectio</w:t>
      </w:r>
      <w:r>
        <w:t xml:space="preserve">ns A, B, C, D and </w:t>
      </w:r>
      <w:r>
        <w:lastRenderedPageBreak/>
        <w:t>E. The section A, was</w:t>
      </w:r>
      <w:r w:rsidRPr="00BB6645">
        <w:t xml:space="preserve"> </w:t>
      </w:r>
      <w:r>
        <w:t xml:space="preserve">the </w:t>
      </w:r>
      <w:r w:rsidRPr="00BB6645">
        <w:t>demographic data w</w:t>
      </w:r>
      <w:r>
        <w:t>hich</w:t>
      </w:r>
      <w:r w:rsidRPr="00BB6645">
        <w:t xml:space="preserve"> consist of personal information or attributes of the respondent such as sex, age,</w:t>
      </w:r>
      <w:r>
        <w:t xml:space="preserve"> </w:t>
      </w:r>
      <w:proofErr w:type="spellStart"/>
      <w:r>
        <w:t>etc</w:t>
      </w:r>
      <w:proofErr w:type="spellEnd"/>
      <w:r>
        <w:t>, and the section B, C, D and E was</w:t>
      </w:r>
      <w:r w:rsidRPr="00BB6645">
        <w:t xml:space="preserve"> the core questions that strictly relate to the purpose of the study, by putting your conceptual framework into consideration.</w:t>
      </w:r>
    </w:p>
    <w:p w:rsidR="00291852" w:rsidRPr="00D914F9" w:rsidRDefault="00291852" w:rsidP="00291852">
      <w:pPr>
        <w:pStyle w:val="NormalWeb"/>
        <w:spacing w:before="0" w:beforeAutospacing="0" w:after="0" w:afterAutospacing="0" w:line="480" w:lineRule="auto"/>
        <w:jc w:val="both"/>
        <w:textAlignment w:val="baseline"/>
        <w:rPr>
          <w:sz w:val="8"/>
          <w:szCs w:val="8"/>
        </w:rPr>
      </w:pPr>
      <w:r w:rsidRPr="00BB6645">
        <w:t xml:space="preserve"> </w:t>
      </w:r>
    </w:p>
    <w:p w:rsidR="00291852" w:rsidRPr="00BB6645" w:rsidRDefault="00291852" w:rsidP="00291852">
      <w:pPr>
        <w:spacing w:after="0" w:line="480" w:lineRule="auto"/>
        <w:ind w:left="720" w:hanging="720"/>
        <w:jc w:val="both"/>
        <w:rPr>
          <w:rFonts w:ascii="Times New Roman" w:hAnsi="Times New Roman"/>
          <w:b/>
          <w:sz w:val="24"/>
          <w:szCs w:val="24"/>
        </w:rPr>
      </w:pPr>
      <w:r>
        <w:rPr>
          <w:rFonts w:ascii="Times New Roman" w:hAnsi="Times New Roman"/>
          <w:b/>
          <w:sz w:val="24"/>
          <w:szCs w:val="24"/>
        </w:rPr>
        <w:tab/>
      </w:r>
      <w:r w:rsidRPr="00BB6645">
        <w:rPr>
          <w:rFonts w:ascii="Times New Roman" w:hAnsi="Times New Roman"/>
          <w:b/>
          <w:sz w:val="24"/>
          <w:szCs w:val="24"/>
        </w:rPr>
        <w:t xml:space="preserve">Validity of Instrument </w:t>
      </w:r>
    </w:p>
    <w:p w:rsidR="00291852" w:rsidRPr="00096A01" w:rsidRDefault="00291852" w:rsidP="00291852">
      <w:pPr>
        <w:spacing w:after="0" w:line="480" w:lineRule="auto"/>
        <w:ind w:left="720" w:firstLine="720"/>
        <w:jc w:val="both"/>
        <w:rPr>
          <w:rFonts w:ascii="Times New Roman" w:hAnsi="Times New Roman"/>
          <w:sz w:val="24"/>
          <w:szCs w:val="24"/>
        </w:rPr>
      </w:pPr>
      <w:r w:rsidRPr="00BB6645">
        <w:rPr>
          <w:rFonts w:ascii="Times New Roman" w:hAnsi="Times New Roman"/>
          <w:sz w:val="24"/>
          <w:szCs w:val="24"/>
        </w:rPr>
        <w:t xml:space="preserve">To determine the validity of the research instrument, the original copy of the </w:t>
      </w:r>
      <w:r>
        <w:rPr>
          <w:rFonts w:ascii="Times New Roman" w:hAnsi="Times New Roman"/>
          <w:sz w:val="24"/>
          <w:szCs w:val="24"/>
        </w:rPr>
        <w:t xml:space="preserve">research </w:t>
      </w:r>
      <w:r w:rsidRPr="00BB6645">
        <w:rPr>
          <w:rFonts w:ascii="Times New Roman" w:hAnsi="Times New Roman"/>
          <w:sz w:val="24"/>
          <w:szCs w:val="24"/>
        </w:rPr>
        <w:t>in</w:t>
      </w:r>
      <w:r>
        <w:rPr>
          <w:rFonts w:ascii="Times New Roman" w:hAnsi="Times New Roman"/>
          <w:sz w:val="24"/>
          <w:szCs w:val="24"/>
        </w:rPr>
        <w:t xml:space="preserve">strument (questionnaire) was </w:t>
      </w:r>
      <w:r w:rsidRPr="004E72B0">
        <w:rPr>
          <w:rFonts w:ascii="Times New Roman" w:hAnsi="Times New Roman"/>
          <w:sz w:val="24"/>
          <w:szCs w:val="24"/>
        </w:rPr>
        <w:t>validated by the research supervisor</w:t>
      </w:r>
      <w:r>
        <w:rPr>
          <w:rFonts w:ascii="Times New Roman" w:hAnsi="Times New Roman"/>
          <w:sz w:val="24"/>
          <w:szCs w:val="24"/>
        </w:rPr>
        <w:t xml:space="preserve"> </w:t>
      </w:r>
      <w:r w:rsidRPr="00BB6645">
        <w:rPr>
          <w:rFonts w:ascii="Times New Roman" w:hAnsi="Times New Roman"/>
          <w:sz w:val="24"/>
          <w:szCs w:val="24"/>
        </w:rPr>
        <w:t>for review whether they are suitable for the purpose of the study, research questions, hypotheses and the language that is used to devel</w:t>
      </w:r>
      <w:r>
        <w:rPr>
          <w:rFonts w:ascii="Times New Roman" w:hAnsi="Times New Roman"/>
          <w:sz w:val="24"/>
          <w:szCs w:val="24"/>
        </w:rPr>
        <w:t>op the item. The supervisor</w:t>
      </w:r>
      <w:r w:rsidRPr="00BB6645">
        <w:rPr>
          <w:rFonts w:ascii="Times New Roman" w:hAnsi="Times New Roman"/>
          <w:sz w:val="24"/>
          <w:szCs w:val="24"/>
        </w:rPr>
        <w:t xml:space="preserve"> make correction where necessary and modify the instrument</w:t>
      </w:r>
      <w:r>
        <w:rPr>
          <w:rFonts w:ascii="Times New Roman" w:hAnsi="Times New Roman"/>
          <w:sz w:val="24"/>
          <w:szCs w:val="24"/>
        </w:rPr>
        <w:t xml:space="preserve"> before it was administered </w:t>
      </w:r>
      <w:r w:rsidRPr="004E72B0">
        <w:rPr>
          <w:rFonts w:ascii="Times New Roman" w:hAnsi="Times New Roman"/>
          <w:sz w:val="24"/>
          <w:szCs w:val="24"/>
        </w:rPr>
        <w:t>to the selected respondents</w:t>
      </w:r>
      <w:r w:rsidRPr="00BF42F9">
        <w:rPr>
          <w:rFonts w:ascii="Times New Roman" w:hAnsi="Times New Roman"/>
          <w:i/>
          <w:sz w:val="24"/>
          <w:szCs w:val="24"/>
        </w:rPr>
        <w:t>.</w:t>
      </w:r>
    </w:p>
    <w:p w:rsidR="00291852" w:rsidRPr="00385627" w:rsidRDefault="00291852" w:rsidP="00291852">
      <w:pPr>
        <w:spacing w:after="0" w:line="480" w:lineRule="auto"/>
        <w:jc w:val="both"/>
        <w:rPr>
          <w:rFonts w:ascii="Times New Roman" w:hAnsi="Times New Roman"/>
          <w:sz w:val="10"/>
          <w:szCs w:val="24"/>
        </w:rPr>
      </w:pPr>
    </w:p>
    <w:p w:rsidR="00291852" w:rsidRPr="00B91010" w:rsidRDefault="00291852" w:rsidP="00E11445">
      <w:pPr>
        <w:spacing w:after="0" w:line="480" w:lineRule="auto"/>
        <w:jc w:val="both"/>
        <w:rPr>
          <w:rFonts w:ascii="Times New Roman" w:hAnsi="Times New Roman"/>
          <w:b/>
          <w:sz w:val="24"/>
          <w:szCs w:val="24"/>
        </w:rPr>
      </w:pPr>
      <w:r w:rsidRPr="00B91010">
        <w:rPr>
          <w:rFonts w:ascii="Times New Roman" w:hAnsi="Times New Roman"/>
          <w:b/>
          <w:sz w:val="24"/>
          <w:szCs w:val="24"/>
        </w:rPr>
        <w:tab/>
        <w:t xml:space="preserve">Administration </w:t>
      </w:r>
      <w:r w:rsidRPr="00B91010">
        <w:rPr>
          <w:rFonts w:ascii="Times New Roman" w:hAnsi="Times New Roman"/>
          <w:b/>
          <w:color w:val="000000" w:themeColor="text1"/>
          <w:sz w:val="24"/>
          <w:szCs w:val="24"/>
          <w:shd w:val="clear" w:color="auto" w:fill="FFFFFF"/>
        </w:rPr>
        <w:t>of Instrument</w:t>
      </w:r>
    </w:p>
    <w:p w:rsidR="00291852" w:rsidRDefault="00291852" w:rsidP="00291852">
      <w:pPr>
        <w:pStyle w:val="NormalWeb"/>
        <w:spacing w:before="0" w:beforeAutospacing="0" w:after="0" w:afterAutospacing="0" w:line="480" w:lineRule="auto"/>
        <w:ind w:left="720" w:firstLine="720"/>
        <w:jc w:val="both"/>
        <w:textAlignment w:val="baseline"/>
      </w:pPr>
      <w:r w:rsidRPr="00BB6645">
        <w:t>As earlie</w:t>
      </w:r>
      <w:r>
        <w:t>r stated a questionnaire was</w:t>
      </w:r>
      <w:r w:rsidRPr="00BB6645">
        <w:t xml:space="preserve"> administered by the researcher to the</w:t>
      </w:r>
      <w:r>
        <w:t xml:space="preserve"> respondents directly or was</w:t>
      </w:r>
      <w:r w:rsidRPr="00BB6645">
        <w:t xml:space="preserve"> given to the administrative heads or managers of the various hospitals which in turn will hand over the instrument (questionnaire) to the office managers working in </w:t>
      </w:r>
      <w:r>
        <w:t>teaching</w:t>
      </w:r>
      <w:r w:rsidRPr="00BB6645">
        <w:t xml:space="preserve"> hospitals such as</w:t>
      </w:r>
      <w:r>
        <w:t xml:space="preserve"> </w:t>
      </w:r>
      <w:r w:rsidRPr="00BA7DD6">
        <w:t>Nurse, Radiologist (X-ray, Scan), Doctors, Paramedics, Pharmacists,</w:t>
      </w:r>
      <w:r>
        <w:t xml:space="preserve"> </w:t>
      </w:r>
      <w:r w:rsidRPr="00BA7DD6">
        <w:t>IT Specialist, Information Technology Personnel</w:t>
      </w:r>
      <w:r>
        <w:t>’s</w:t>
      </w:r>
      <w:r w:rsidRPr="00BA7DD6">
        <w:t>, Management (Administrative Professionals)</w:t>
      </w:r>
      <w:r>
        <w:t xml:space="preserve"> </w:t>
      </w:r>
      <w:r>
        <w:rPr>
          <w:color w:val="000000"/>
        </w:rPr>
        <w:t>and any other cadre in Federal Medical Centre (FMC) and Niger Delta University Teaching Hospital (NDUTH)</w:t>
      </w:r>
      <w:r w:rsidRPr="00BB6645">
        <w:t>, etc. for coord</w:t>
      </w:r>
      <w:r>
        <w:t>ination purpose. The scaling items was</w:t>
      </w:r>
      <w:r w:rsidRPr="00BB6645">
        <w:t xml:space="preserve"> </w:t>
      </w:r>
      <w:r>
        <w:t>4</w:t>
      </w:r>
      <w:r w:rsidRPr="00BB6645">
        <w:t xml:space="preserve">point </w:t>
      </w:r>
      <w:proofErr w:type="spellStart"/>
      <w:r w:rsidRPr="00BB6645">
        <w:t>likert</w:t>
      </w:r>
      <w:proofErr w:type="spellEnd"/>
      <w:r w:rsidRPr="00BB6645">
        <w:t xml:space="preserve"> scale such as; strongly agree, agree, </w:t>
      </w:r>
      <w:r>
        <w:t xml:space="preserve">disagree and </w:t>
      </w:r>
      <w:r w:rsidRPr="00BB6645">
        <w:t>strongly disagree</w:t>
      </w:r>
      <w:r>
        <w:t>. This scaling method was used to</w:t>
      </w:r>
      <w:r w:rsidRPr="00BB6645">
        <w:t xml:space="preserve"> measure the relationship between </w:t>
      </w:r>
      <w:r>
        <w:t>awareness and practise of electronic health records management as a means of ensuring confidentiality</w:t>
      </w:r>
      <w:r w:rsidRPr="00BB6645">
        <w:t xml:space="preserve">. </w:t>
      </w:r>
    </w:p>
    <w:p w:rsidR="00291852" w:rsidRPr="00C71C64" w:rsidRDefault="00291852" w:rsidP="00291852">
      <w:pPr>
        <w:pStyle w:val="NormalWeb"/>
        <w:spacing w:before="0" w:beforeAutospacing="0" w:after="0" w:afterAutospacing="0" w:line="480" w:lineRule="auto"/>
        <w:jc w:val="both"/>
        <w:textAlignment w:val="baseline"/>
        <w:rPr>
          <w:sz w:val="6"/>
          <w:szCs w:val="6"/>
        </w:rPr>
      </w:pPr>
    </w:p>
    <w:p w:rsidR="00254616" w:rsidRDefault="00291852" w:rsidP="00291852">
      <w:pPr>
        <w:spacing w:after="0" w:line="480" w:lineRule="auto"/>
        <w:ind w:left="720" w:hanging="720"/>
        <w:jc w:val="both"/>
        <w:rPr>
          <w:rFonts w:ascii="Times New Roman" w:hAnsi="Times New Roman"/>
          <w:b/>
          <w:sz w:val="24"/>
          <w:szCs w:val="24"/>
        </w:rPr>
      </w:pPr>
      <w:r>
        <w:rPr>
          <w:rFonts w:ascii="Times New Roman" w:hAnsi="Times New Roman"/>
          <w:b/>
          <w:sz w:val="24"/>
          <w:szCs w:val="24"/>
        </w:rPr>
        <w:tab/>
      </w:r>
    </w:p>
    <w:p w:rsidR="00254616" w:rsidRDefault="00254616" w:rsidP="00291852">
      <w:pPr>
        <w:spacing w:after="0" w:line="480" w:lineRule="auto"/>
        <w:ind w:left="720" w:hanging="720"/>
        <w:jc w:val="both"/>
        <w:rPr>
          <w:rFonts w:ascii="Times New Roman" w:hAnsi="Times New Roman"/>
          <w:b/>
          <w:sz w:val="24"/>
          <w:szCs w:val="24"/>
        </w:rPr>
      </w:pPr>
    </w:p>
    <w:p w:rsidR="00291852" w:rsidRPr="00BB6645" w:rsidRDefault="00291852" w:rsidP="00254616">
      <w:pPr>
        <w:spacing w:after="0" w:line="480" w:lineRule="auto"/>
        <w:ind w:left="720"/>
        <w:jc w:val="both"/>
        <w:rPr>
          <w:rFonts w:ascii="Times New Roman" w:hAnsi="Times New Roman"/>
          <w:b/>
          <w:sz w:val="24"/>
          <w:szCs w:val="24"/>
        </w:rPr>
      </w:pPr>
      <w:r w:rsidRPr="00BB6645">
        <w:rPr>
          <w:rFonts w:ascii="Times New Roman" w:hAnsi="Times New Roman"/>
          <w:b/>
          <w:sz w:val="24"/>
          <w:szCs w:val="24"/>
        </w:rPr>
        <w:t>Data Analysis Technique</w:t>
      </w:r>
    </w:p>
    <w:p w:rsidR="00291852" w:rsidRPr="00BE7740" w:rsidRDefault="00291852" w:rsidP="00BE7740">
      <w:pPr>
        <w:spacing w:after="0" w:line="480" w:lineRule="auto"/>
        <w:ind w:left="720" w:firstLine="720"/>
        <w:jc w:val="both"/>
        <w:rPr>
          <w:rFonts w:ascii="Times New Roman" w:hAnsi="Times New Roman"/>
          <w:sz w:val="24"/>
          <w:szCs w:val="24"/>
        </w:rPr>
      </w:pPr>
      <w:r w:rsidRPr="009B5484">
        <w:rPr>
          <w:rFonts w:ascii="Times New Roman" w:hAnsi="Times New Roman"/>
          <w:sz w:val="24"/>
          <w:szCs w:val="24"/>
        </w:rPr>
        <w:t xml:space="preserve">Data were </w:t>
      </w:r>
      <w:proofErr w:type="spellStart"/>
      <w:r w:rsidRPr="009B5484">
        <w:rPr>
          <w:rFonts w:ascii="Times New Roman" w:hAnsi="Times New Roman"/>
          <w:sz w:val="24"/>
          <w:szCs w:val="24"/>
        </w:rPr>
        <w:t>analysed</w:t>
      </w:r>
      <w:proofErr w:type="spellEnd"/>
      <w:r w:rsidRPr="009B5484">
        <w:rPr>
          <w:rFonts w:ascii="Times New Roman" w:hAnsi="Times New Roman"/>
          <w:sz w:val="24"/>
          <w:szCs w:val="24"/>
        </w:rPr>
        <w:t xml:space="preserve"> both descriptively and inferentially. Frequency and percentages </w:t>
      </w:r>
      <w:r>
        <w:rPr>
          <w:rFonts w:ascii="Times New Roman" w:hAnsi="Times New Roman"/>
          <w:sz w:val="24"/>
          <w:szCs w:val="24"/>
        </w:rPr>
        <w:t xml:space="preserve">were used to </w:t>
      </w:r>
      <w:proofErr w:type="spellStart"/>
      <w:r>
        <w:rPr>
          <w:rFonts w:ascii="Times New Roman" w:hAnsi="Times New Roman"/>
          <w:sz w:val="24"/>
          <w:szCs w:val="24"/>
        </w:rPr>
        <w:t>analysed</w:t>
      </w:r>
      <w:proofErr w:type="spellEnd"/>
      <w:r>
        <w:rPr>
          <w:rFonts w:ascii="Times New Roman" w:hAnsi="Times New Roman"/>
          <w:sz w:val="24"/>
          <w:szCs w:val="24"/>
        </w:rPr>
        <w:t xml:space="preserve"> the data and the result presented in tables. Also, the results were also presented pictorially using charts while Chi- Square test was used to test the hypotheses at the 0.05 level of significance. Probability values less than 0.05 was considered statistically significant. Data analysis was facilitated using the Statistical Package for Social Sciences (SPSS version 20.0).</w:t>
      </w:r>
    </w:p>
    <w:p w:rsidR="00291852" w:rsidRPr="00F92510" w:rsidRDefault="00291852" w:rsidP="00F92510">
      <w:pPr>
        <w:pStyle w:val="NormalWeb"/>
        <w:numPr>
          <w:ilvl w:val="0"/>
          <w:numId w:val="4"/>
        </w:numPr>
        <w:spacing w:before="0" w:beforeAutospacing="0" w:after="0" w:afterAutospacing="0" w:line="480" w:lineRule="auto"/>
        <w:rPr>
          <w:b/>
        </w:rPr>
      </w:pPr>
      <w:r w:rsidRPr="00F92510">
        <w:rPr>
          <w:b/>
        </w:rPr>
        <w:t>Results</w:t>
      </w:r>
    </w:p>
    <w:p w:rsidR="00291852" w:rsidRDefault="00291852" w:rsidP="00F92510">
      <w:pPr>
        <w:pStyle w:val="Default"/>
        <w:spacing w:line="480" w:lineRule="auto"/>
        <w:ind w:left="720"/>
        <w:jc w:val="both"/>
        <w:rPr>
          <w:rFonts w:ascii="Times New Roman" w:hAnsi="Times New Roman" w:cs="Times New Roman"/>
          <w:b/>
          <w:bCs/>
        </w:rPr>
      </w:pPr>
      <w:r>
        <w:rPr>
          <w:rFonts w:ascii="Times New Roman" w:hAnsi="Times New Roman" w:cs="Times New Roman"/>
          <w:b/>
          <w:bCs/>
        </w:rPr>
        <w:t>Response Rate/ Completeness of Data</w:t>
      </w:r>
      <w:r w:rsidRPr="00AA4DA5">
        <w:rPr>
          <w:rFonts w:ascii="Times New Roman" w:hAnsi="Times New Roman" w:cs="Times New Roman"/>
          <w:b/>
          <w:bCs/>
        </w:rPr>
        <w:t xml:space="preserve"> </w:t>
      </w:r>
    </w:p>
    <w:p w:rsidR="00291852" w:rsidRDefault="00291852" w:rsidP="00291852">
      <w:pPr>
        <w:spacing w:line="480" w:lineRule="auto"/>
        <w:ind w:left="720" w:firstLine="720"/>
        <w:jc w:val="both"/>
        <w:rPr>
          <w:rFonts w:ascii="Times New Roman" w:hAnsi="Times New Roman"/>
          <w:sz w:val="24"/>
          <w:szCs w:val="24"/>
        </w:rPr>
      </w:pPr>
      <w:r>
        <w:rPr>
          <w:rFonts w:ascii="Times New Roman" w:hAnsi="Times New Roman"/>
          <w:sz w:val="24"/>
          <w:szCs w:val="24"/>
        </w:rPr>
        <w:t>The response rate was 100%, however, o</w:t>
      </w:r>
      <w:r w:rsidRPr="00AA4DA5">
        <w:rPr>
          <w:rFonts w:ascii="Times New Roman" w:hAnsi="Times New Roman"/>
          <w:sz w:val="24"/>
          <w:szCs w:val="24"/>
        </w:rPr>
        <w:t xml:space="preserve">ut of the </w:t>
      </w:r>
      <w:r>
        <w:rPr>
          <w:rFonts w:ascii="Times New Roman" w:hAnsi="Times New Roman"/>
          <w:sz w:val="24"/>
          <w:szCs w:val="24"/>
        </w:rPr>
        <w:t>317 questionnaires administered and retrieved</w:t>
      </w:r>
      <w:r w:rsidRPr="00AA4DA5">
        <w:rPr>
          <w:rFonts w:ascii="Times New Roman" w:hAnsi="Times New Roman"/>
          <w:sz w:val="24"/>
          <w:szCs w:val="24"/>
        </w:rPr>
        <w:t xml:space="preserve">, </w:t>
      </w:r>
      <w:r w:rsidRPr="00E67F85">
        <w:rPr>
          <w:rFonts w:ascii="Times New Roman" w:hAnsi="Times New Roman"/>
          <w:sz w:val="24"/>
          <w:szCs w:val="24"/>
        </w:rPr>
        <w:t>21 were not useful due to improper and incomplete filling</w:t>
      </w:r>
      <w:r>
        <w:rPr>
          <w:rFonts w:ascii="Times New Roman" w:hAnsi="Times New Roman"/>
          <w:sz w:val="24"/>
          <w:szCs w:val="24"/>
        </w:rPr>
        <w:t xml:space="preserve"> and only 296 were used, leading to incomplete data (93.4% complete). The</w:t>
      </w:r>
      <w:r w:rsidRPr="00AA4DA5">
        <w:rPr>
          <w:rFonts w:ascii="Times New Roman" w:hAnsi="Times New Roman"/>
          <w:sz w:val="24"/>
          <w:szCs w:val="24"/>
        </w:rPr>
        <w:t xml:space="preserve"> </w:t>
      </w:r>
      <w:r>
        <w:rPr>
          <w:rFonts w:ascii="Times New Roman" w:hAnsi="Times New Roman"/>
          <w:sz w:val="24"/>
          <w:szCs w:val="24"/>
        </w:rPr>
        <w:t>296</w:t>
      </w:r>
      <w:r w:rsidRPr="00AA4DA5">
        <w:rPr>
          <w:rFonts w:ascii="Times New Roman" w:hAnsi="Times New Roman"/>
          <w:sz w:val="24"/>
          <w:szCs w:val="24"/>
        </w:rPr>
        <w:t xml:space="preserve"> questionnaires were finally used </w:t>
      </w:r>
      <w:r>
        <w:rPr>
          <w:rFonts w:ascii="Times New Roman" w:hAnsi="Times New Roman"/>
          <w:sz w:val="24"/>
          <w:szCs w:val="24"/>
        </w:rPr>
        <w:t>t</w:t>
      </w:r>
      <w:r w:rsidRPr="00FC661E">
        <w:rPr>
          <w:rFonts w:ascii="Times New Roman" w:hAnsi="Times New Roman"/>
          <w:sz w:val="24"/>
          <w:szCs w:val="24"/>
        </w:rPr>
        <w:t xml:space="preserve">o </w:t>
      </w:r>
      <w:proofErr w:type="spellStart"/>
      <w:r w:rsidRPr="00FC661E">
        <w:rPr>
          <w:rFonts w:ascii="Times New Roman" w:hAnsi="Times New Roman"/>
          <w:sz w:val="24"/>
          <w:szCs w:val="24"/>
        </w:rPr>
        <w:t>analyse</w:t>
      </w:r>
      <w:proofErr w:type="spellEnd"/>
      <w:r w:rsidRPr="00FC661E">
        <w:rPr>
          <w:rFonts w:ascii="Times New Roman" w:hAnsi="Times New Roman"/>
          <w:sz w:val="24"/>
          <w:szCs w:val="24"/>
        </w:rPr>
        <w:t xml:space="preserve"> the demographic variable (information) and research questions</w:t>
      </w:r>
      <w:r>
        <w:rPr>
          <w:rFonts w:ascii="Times New Roman" w:hAnsi="Times New Roman"/>
          <w:sz w:val="24"/>
          <w:szCs w:val="24"/>
        </w:rPr>
        <w:t>.</w:t>
      </w:r>
    </w:p>
    <w:p w:rsidR="00291852" w:rsidRPr="000F49EA" w:rsidRDefault="00291852" w:rsidP="00F92510">
      <w:pPr>
        <w:spacing w:line="480" w:lineRule="auto"/>
        <w:ind w:left="720"/>
        <w:rPr>
          <w:rFonts w:ascii="Times New Roman" w:hAnsi="Times New Roman"/>
          <w:b/>
          <w:sz w:val="24"/>
          <w:szCs w:val="24"/>
        </w:rPr>
      </w:pPr>
      <w:r w:rsidRPr="000F49EA">
        <w:rPr>
          <w:rFonts w:ascii="Times New Roman" w:hAnsi="Times New Roman"/>
          <w:b/>
          <w:sz w:val="24"/>
          <w:szCs w:val="24"/>
        </w:rPr>
        <w:t>Demographics of the Respondents</w:t>
      </w:r>
    </w:p>
    <w:p w:rsidR="00291852" w:rsidRDefault="00291852" w:rsidP="00291852">
      <w:pPr>
        <w:spacing w:after="0" w:line="480" w:lineRule="auto"/>
        <w:jc w:val="both"/>
        <w:rPr>
          <w:rFonts w:ascii="Times New Roman" w:hAnsi="Times New Roman"/>
          <w:sz w:val="24"/>
          <w:szCs w:val="24"/>
        </w:rPr>
      </w:pPr>
      <w:r>
        <w:rPr>
          <w:rFonts w:ascii="Times New Roman" w:hAnsi="Times New Roman"/>
          <w:sz w:val="24"/>
          <w:szCs w:val="24"/>
        </w:rPr>
        <w:t xml:space="preserve">Table </w:t>
      </w:r>
      <w:r w:rsidR="00F92510">
        <w:rPr>
          <w:rFonts w:ascii="Times New Roman" w:hAnsi="Times New Roman"/>
          <w:sz w:val="24"/>
          <w:szCs w:val="24"/>
        </w:rPr>
        <w:t>2</w:t>
      </w:r>
      <w:r>
        <w:rPr>
          <w:rFonts w:ascii="Times New Roman" w:hAnsi="Times New Roman"/>
          <w:sz w:val="24"/>
          <w:szCs w:val="24"/>
        </w:rPr>
        <w:t>: Distribution of the Respondents by Gender.</w:t>
      </w:r>
    </w:p>
    <w:tbl>
      <w:tblPr>
        <w:tblStyle w:val="TableGrid"/>
        <w:tblW w:w="0" w:type="auto"/>
        <w:tblLook w:val="04A0" w:firstRow="1" w:lastRow="0" w:firstColumn="1" w:lastColumn="0" w:noHBand="0" w:noVBand="1"/>
      </w:tblPr>
      <w:tblGrid>
        <w:gridCol w:w="1482"/>
        <w:gridCol w:w="751"/>
        <w:gridCol w:w="1342"/>
        <w:gridCol w:w="1587"/>
        <w:gridCol w:w="1242"/>
        <w:gridCol w:w="1407"/>
        <w:gridCol w:w="1539"/>
      </w:tblGrid>
      <w:tr w:rsidR="00291852" w:rsidTr="006710AA">
        <w:tc>
          <w:tcPr>
            <w:tcW w:w="1495" w:type="dxa"/>
          </w:tcPr>
          <w:p w:rsidR="00291852" w:rsidRPr="003367F5" w:rsidRDefault="00291852" w:rsidP="006710AA">
            <w:pPr>
              <w:spacing w:after="0" w:line="480" w:lineRule="auto"/>
              <w:jc w:val="both"/>
              <w:rPr>
                <w:rFonts w:ascii="Times New Roman" w:hAnsi="Times New Roman"/>
                <w:b/>
                <w:bCs/>
                <w:sz w:val="24"/>
                <w:szCs w:val="24"/>
              </w:rPr>
            </w:pPr>
            <w:r w:rsidRPr="003367F5">
              <w:rPr>
                <w:rFonts w:ascii="Times New Roman" w:hAnsi="Times New Roman"/>
                <w:b/>
                <w:bCs/>
                <w:sz w:val="24"/>
                <w:szCs w:val="24"/>
              </w:rPr>
              <w:t xml:space="preserve">Gender </w:t>
            </w:r>
          </w:p>
        </w:tc>
        <w:tc>
          <w:tcPr>
            <w:tcW w:w="2123" w:type="dxa"/>
            <w:gridSpan w:val="2"/>
          </w:tcPr>
          <w:p w:rsidR="00291852" w:rsidRPr="003367F5" w:rsidRDefault="00291852" w:rsidP="006710AA">
            <w:pPr>
              <w:spacing w:after="0" w:line="480" w:lineRule="auto"/>
              <w:jc w:val="both"/>
              <w:rPr>
                <w:rFonts w:ascii="Times New Roman" w:hAnsi="Times New Roman"/>
                <w:b/>
                <w:bCs/>
                <w:sz w:val="24"/>
                <w:szCs w:val="24"/>
              </w:rPr>
            </w:pPr>
            <w:r w:rsidRPr="003367F5">
              <w:rPr>
                <w:rFonts w:ascii="Times New Roman" w:hAnsi="Times New Roman"/>
                <w:b/>
                <w:bCs/>
                <w:sz w:val="24"/>
                <w:szCs w:val="24"/>
              </w:rPr>
              <w:t>FMC (n=98)</w:t>
            </w:r>
          </w:p>
        </w:tc>
        <w:tc>
          <w:tcPr>
            <w:tcW w:w="2880" w:type="dxa"/>
            <w:gridSpan w:val="2"/>
          </w:tcPr>
          <w:p w:rsidR="00291852" w:rsidRPr="003367F5" w:rsidRDefault="00291852" w:rsidP="006710AA">
            <w:pPr>
              <w:spacing w:after="0" w:line="480" w:lineRule="auto"/>
              <w:jc w:val="both"/>
              <w:rPr>
                <w:rFonts w:ascii="Times New Roman" w:hAnsi="Times New Roman"/>
                <w:b/>
                <w:bCs/>
                <w:sz w:val="24"/>
                <w:szCs w:val="24"/>
              </w:rPr>
            </w:pPr>
            <w:r w:rsidRPr="003367F5">
              <w:rPr>
                <w:rFonts w:ascii="Times New Roman" w:hAnsi="Times New Roman"/>
                <w:b/>
                <w:bCs/>
                <w:sz w:val="24"/>
                <w:szCs w:val="24"/>
              </w:rPr>
              <w:t>NDUTH (n=61)</w:t>
            </w:r>
          </w:p>
        </w:tc>
        <w:tc>
          <w:tcPr>
            <w:tcW w:w="3000" w:type="dxa"/>
            <w:gridSpan w:val="2"/>
          </w:tcPr>
          <w:p w:rsidR="00291852" w:rsidRPr="003367F5" w:rsidRDefault="00291852" w:rsidP="006710AA">
            <w:pPr>
              <w:spacing w:after="0" w:line="480" w:lineRule="auto"/>
              <w:jc w:val="both"/>
              <w:rPr>
                <w:rFonts w:ascii="Times New Roman" w:hAnsi="Times New Roman"/>
                <w:b/>
                <w:bCs/>
                <w:sz w:val="24"/>
                <w:szCs w:val="24"/>
              </w:rPr>
            </w:pPr>
            <w:r w:rsidRPr="003367F5">
              <w:rPr>
                <w:rFonts w:ascii="Times New Roman" w:hAnsi="Times New Roman"/>
                <w:b/>
                <w:bCs/>
                <w:sz w:val="24"/>
                <w:szCs w:val="24"/>
              </w:rPr>
              <w:t>Total (n = 159)</w:t>
            </w:r>
          </w:p>
        </w:tc>
      </w:tr>
      <w:tr w:rsidR="00291852" w:rsidTr="006710AA">
        <w:tc>
          <w:tcPr>
            <w:tcW w:w="1495" w:type="dxa"/>
          </w:tcPr>
          <w:p w:rsidR="00291852" w:rsidRDefault="00291852" w:rsidP="006710AA">
            <w:pPr>
              <w:spacing w:after="0" w:line="480" w:lineRule="auto"/>
              <w:jc w:val="both"/>
              <w:rPr>
                <w:rFonts w:ascii="Times New Roman" w:hAnsi="Times New Roman"/>
                <w:sz w:val="24"/>
                <w:szCs w:val="24"/>
              </w:rPr>
            </w:pPr>
          </w:p>
        </w:tc>
        <w:tc>
          <w:tcPr>
            <w:tcW w:w="7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363"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16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143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56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r>
      <w:tr w:rsidR="00291852" w:rsidTr="006710AA">
        <w:tc>
          <w:tcPr>
            <w:tcW w:w="1495"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 xml:space="preserve">Male </w:t>
            </w:r>
          </w:p>
        </w:tc>
        <w:tc>
          <w:tcPr>
            <w:tcW w:w="7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56</w:t>
            </w:r>
          </w:p>
        </w:tc>
        <w:tc>
          <w:tcPr>
            <w:tcW w:w="1363"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57.1</w:t>
            </w:r>
          </w:p>
        </w:tc>
        <w:tc>
          <w:tcPr>
            <w:tcW w:w="16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34</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55.7</w:t>
            </w:r>
          </w:p>
        </w:tc>
        <w:tc>
          <w:tcPr>
            <w:tcW w:w="143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90</w:t>
            </w:r>
          </w:p>
        </w:tc>
        <w:tc>
          <w:tcPr>
            <w:tcW w:w="156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56.6</w:t>
            </w:r>
          </w:p>
        </w:tc>
      </w:tr>
      <w:tr w:rsidR="00291852" w:rsidTr="006710AA">
        <w:tc>
          <w:tcPr>
            <w:tcW w:w="1495"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 xml:space="preserve">Female </w:t>
            </w:r>
          </w:p>
        </w:tc>
        <w:tc>
          <w:tcPr>
            <w:tcW w:w="7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42</w:t>
            </w:r>
          </w:p>
        </w:tc>
        <w:tc>
          <w:tcPr>
            <w:tcW w:w="1363"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42.9</w:t>
            </w:r>
          </w:p>
        </w:tc>
        <w:tc>
          <w:tcPr>
            <w:tcW w:w="16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27</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44.3</w:t>
            </w:r>
          </w:p>
        </w:tc>
        <w:tc>
          <w:tcPr>
            <w:tcW w:w="143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69</w:t>
            </w:r>
          </w:p>
        </w:tc>
        <w:tc>
          <w:tcPr>
            <w:tcW w:w="156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43.4</w:t>
            </w:r>
          </w:p>
        </w:tc>
      </w:tr>
    </w:tbl>
    <w:p w:rsidR="00291852" w:rsidRPr="00593679" w:rsidRDefault="00291852" w:rsidP="00291852">
      <w:pPr>
        <w:spacing w:line="480" w:lineRule="auto"/>
        <w:ind w:firstLine="720"/>
        <w:jc w:val="both"/>
        <w:rPr>
          <w:rFonts w:ascii="Times New Roman" w:hAnsi="Times New Roman"/>
          <w:b/>
          <w:i/>
          <w:sz w:val="24"/>
          <w:szCs w:val="24"/>
        </w:rPr>
      </w:pPr>
      <w:r w:rsidRPr="00593679">
        <w:rPr>
          <w:rFonts w:ascii="Times New Roman" w:hAnsi="Times New Roman"/>
          <w:b/>
          <w:i/>
          <w:sz w:val="24"/>
          <w:szCs w:val="24"/>
        </w:rPr>
        <w:t>Source: Field survey (2021).</w:t>
      </w:r>
    </w:p>
    <w:p w:rsidR="00291852" w:rsidRPr="00F92510" w:rsidRDefault="00291852" w:rsidP="00F92510">
      <w:pPr>
        <w:spacing w:line="480" w:lineRule="auto"/>
        <w:jc w:val="both"/>
        <w:rPr>
          <w:rFonts w:ascii="Times New Roman" w:hAnsi="Times New Roman"/>
          <w:sz w:val="24"/>
          <w:szCs w:val="24"/>
        </w:rPr>
      </w:pPr>
      <w:r>
        <w:rPr>
          <w:rFonts w:ascii="Times New Roman" w:hAnsi="Times New Roman"/>
          <w:sz w:val="24"/>
          <w:szCs w:val="24"/>
        </w:rPr>
        <w:t xml:space="preserve">Result in Table </w:t>
      </w:r>
      <w:r w:rsidR="00F92510">
        <w:rPr>
          <w:rFonts w:ascii="Times New Roman" w:hAnsi="Times New Roman"/>
          <w:sz w:val="24"/>
          <w:szCs w:val="24"/>
        </w:rPr>
        <w:t>2</w:t>
      </w:r>
      <w:r>
        <w:rPr>
          <w:rFonts w:ascii="Times New Roman" w:hAnsi="Times New Roman"/>
          <w:sz w:val="24"/>
          <w:szCs w:val="24"/>
        </w:rPr>
        <w:t xml:space="preserve"> indicates that 56.6% of the respondents were male and 43.4% of the health professionals were female. Result shows that the majority of the health professionals sampled were </w:t>
      </w:r>
      <w:r>
        <w:rPr>
          <w:rFonts w:ascii="Times New Roman" w:hAnsi="Times New Roman"/>
          <w:sz w:val="24"/>
          <w:szCs w:val="24"/>
        </w:rPr>
        <w:lastRenderedPageBreak/>
        <w:t xml:space="preserve">male (56.0%). In FMC, 57.1% of the health professionals were male and 42.9% were female and in NDUTH, 55.7% of the respondents were male and 44.3% of the respondents were female. </w:t>
      </w:r>
    </w:p>
    <w:p w:rsidR="00291852" w:rsidRDefault="00291852" w:rsidP="00291852">
      <w:pPr>
        <w:spacing w:after="0" w:line="480" w:lineRule="auto"/>
        <w:jc w:val="both"/>
        <w:rPr>
          <w:rFonts w:ascii="Times New Roman" w:hAnsi="Times New Roman"/>
          <w:sz w:val="24"/>
          <w:szCs w:val="24"/>
        </w:rPr>
      </w:pPr>
      <w:r>
        <w:rPr>
          <w:rFonts w:ascii="Times New Roman" w:hAnsi="Times New Roman"/>
          <w:sz w:val="24"/>
          <w:szCs w:val="24"/>
        </w:rPr>
        <w:t xml:space="preserve">Table </w:t>
      </w:r>
      <w:r w:rsidR="00F92510">
        <w:rPr>
          <w:rFonts w:ascii="Times New Roman" w:hAnsi="Times New Roman"/>
          <w:sz w:val="24"/>
          <w:szCs w:val="24"/>
        </w:rPr>
        <w:t>3</w:t>
      </w:r>
      <w:r>
        <w:rPr>
          <w:rFonts w:ascii="Times New Roman" w:hAnsi="Times New Roman"/>
          <w:sz w:val="24"/>
          <w:szCs w:val="24"/>
        </w:rPr>
        <w:t>: Distribution of the Respondents by Gender.</w:t>
      </w:r>
    </w:p>
    <w:tbl>
      <w:tblPr>
        <w:tblStyle w:val="TableGrid"/>
        <w:tblW w:w="0" w:type="auto"/>
        <w:tblLook w:val="04A0" w:firstRow="1" w:lastRow="0" w:firstColumn="1" w:lastColumn="0" w:noHBand="0" w:noVBand="1"/>
      </w:tblPr>
      <w:tblGrid>
        <w:gridCol w:w="1478"/>
        <w:gridCol w:w="752"/>
        <w:gridCol w:w="1343"/>
        <w:gridCol w:w="1587"/>
        <w:gridCol w:w="1243"/>
        <w:gridCol w:w="1408"/>
        <w:gridCol w:w="1539"/>
      </w:tblGrid>
      <w:tr w:rsidR="00291852" w:rsidTr="006710AA">
        <w:tc>
          <w:tcPr>
            <w:tcW w:w="1495" w:type="dxa"/>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Age (years)</w:t>
            </w:r>
          </w:p>
        </w:tc>
        <w:tc>
          <w:tcPr>
            <w:tcW w:w="2123"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FMC (n=98)</w:t>
            </w:r>
          </w:p>
        </w:tc>
        <w:tc>
          <w:tcPr>
            <w:tcW w:w="288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NDUTH (n=61)</w:t>
            </w:r>
          </w:p>
        </w:tc>
        <w:tc>
          <w:tcPr>
            <w:tcW w:w="300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Total (n = 159)</w:t>
            </w:r>
          </w:p>
        </w:tc>
      </w:tr>
      <w:tr w:rsidR="00291852" w:rsidTr="006710AA">
        <w:tc>
          <w:tcPr>
            <w:tcW w:w="1495" w:type="dxa"/>
          </w:tcPr>
          <w:p w:rsidR="00291852" w:rsidRDefault="00291852" w:rsidP="006710AA">
            <w:pPr>
              <w:spacing w:after="0" w:line="480" w:lineRule="auto"/>
              <w:jc w:val="both"/>
              <w:rPr>
                <w:rFonts w:ascii="Times New Roman" w:hAnsi="Times New Roman"/>
                <w:sz w:val="24"/>
                <w:szCs w:val="24"/>
              </w:rPr>
            </w:pPr>
          </w:p>
        </w:tc>
        <w:tc>
          <w:tcPr>
            <w:tcW w:w="7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363"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16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143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56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r>
      <w:tr w:rsidR="00291852" w:rsidTr="006710AA">
        <w:tc>
          <w:tcPr>
            <w:tcW w:w="1495"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18-20</w:t>
            </w:r>
          </w:p>
        </w:tc>
        <w:tc>
          <w:tcPr>
            <w:tcW w:w="7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16</w:t>
            </w:r>
          </w:p>
        </w:tc>
        <w:tc>
          <w:tcPr>
            <w:tcW w:w="1363"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16.3</w:t>
            </w:r>
          </w:p>
        </w:tc>
        <w:tc>
          <w:tcPr>
            <w:tcW w:w="16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23</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37.7</w:t>
            </w:r>
          </w:p>
        </w:tc>
        <w:tc>
          <w:tcPr>
            <w:tcW w:w="143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39</w:t>
            </w:r>
          </w:p>
        </w:tc>
        <w:tc>
          <w:tcPr>
            <w:tcW w:w="156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24.5</w:t>
            </w:r>
          </w:p>
        </w:tc>
      </w:tr>
      <w:tr w:rsidR="00291852" w:rsidTr="006710AA">
        <w:tc>
          <w:tcPr>
            <w:tcW w:w="1495"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21-30</w:t>
            </w:r>
          </w:p>
        </w:tc>
        <w:tc>
          <w:tcPr>
            <w:tcW w:w="7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28</w:t>
            </w:r>
          </w:p>
        </w:tc>
        <w:tc>
          <w:tcPr>
            <w:tcW w:w="1363"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28.6</w:t>
            </w:r>
          </w:p>
        </w:tc>
        <w:tc>
          <w:tcPr>
            <w:tcW w:w="16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8.2</w:t>
            </w:r>
          </w:p>
        </w:tc>
        <w:tc>
          <w:tcPr>
            <w:tcW w:w="143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33</w:t>
            </w:r>
          </w:p>
        </w:tc>
        <w:tc>
          <w:tcPr>
            <w:tcW w:w="156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20.8</w:t>
            </w:r>
          </w:p>
        </w:tc>
      </w:tr>
      <w:tr w:rsidR="00291852" w:rsidTr="006710AA">
        <w:tc>
          <w:tcPr>
            <w:tcW w:w="1495"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Above 30</w:t>
            </w:r>
          </w:p>
        </w:tc>
        <w:tc>
          <w:tcPr>
            <w:tcW w:w="7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54</w:t>
            </w:r>
          </w:p>
        </w:tc>
        <w:tc>
          <w:tcPr>
            <w:tcW w:w="1363"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55.1</w:t>
            </w:r>
          </w:p>
        </w:tc>
        <w:tc>
          <w:tcPr>
            <w:tcW w:w="16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33</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54.1</w:t>
            </w:r>
          </w:p>
        </w:tc>
        <w:tc>
          <w:tcPr>
            <w:tcW w:w="143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87</w:t>
            </w:r>
          </w:p>
        </w:tc>
        <w:tc>
          <w:tcPr>
            <w:tcW w:w="1565"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54.7</w:t>
            </w:r>
          </w:p>
        </w:tc>
      </w:tr>
    </w:tbl>
    <w:p w:rsidR="00291852" w:rsidRDefault="00291852" w:rsidP="00291852">
      <w:pPr>
        <w:spacing w:after="0" w:line="480" w:lineRule="auto"/>
        <w:ind w:firstLine="720"/>
        <w:jc w:val="both"/>
        <w:rPr>
          <w:rFonts w:ascii="Times New Roman" w:hAnsi="Times New Roman"/>
          <w:b/>
          <w:i/>
          <w:sz w:val="24"/>
          <w:szCs w:val="24"/>
        </w:rPr>
      </w:pPr>
      <w:r w:rsidRPr="00593679">
        <w:rPr>
          <w:rFonts w:ascii="Times New Roman" w:hAnsi="Times New Roman"/>
          <w:b/>
          <w:i/>
          <w:sz w:val="24"/>
          <w:szCs w:val="24"/>
        </w:rPr>
        <w:t>Source: Field survey (2021).</w:t>
      </w:r>
    </w:p>
    <w:p w:rsidR="00291852" w:rsidRDefault="00291852" w:rsidP="00291852">
      <w:pPr>
        <w:spacing w:line="480" w:lineRule="auto"/>
        <w:jc w:val="both"/>
        <w:rPr>
          <w:rFonts w:ascii="Times New Roman" w:hAnsi="Times New Roman"/>
          <w:sz w:val="24"/>
          <w:szCs w:val="24"/>
        </w:rPr>
      </w:pPr>
      <w:r>
        <w:rPr>
          <w:rFonts w:ascii="Times New Roman" w:hAnsi="Times New Roman"/>
          <w:sz w:val="24"/>
          <w:szCs w:val="24"/>
        </w:rPr>
        <w:t xml:space="preserve">Results in Table </w:t>
      </w:r>
      <w:r w:rsidR="00F92510">
        <w:rPr>
          <w:rFonts w:ascii="Times New Roman" w:hAnsi="Times New Roman"/>
          <w:sz w:val="24"/>
          <w:szCs w:val="24"/>
        </w:rPr>
        <w:t>3</w:t>
      </w:r>
      <w:r>
        <w:rPr>
          <w:rFonts w:ascii="Times New Roman" w:hAnsi="Times New Roman"/>
          <w:sz w:val="24"/>
          <w:szCs w:val="24"/>
        </w:rPr>
        <w:t xml:space="preserve"> reveal that 24.5% of the respondents were between 18-20 years, 20.8% of the respondents were between 21-30 years while 54.7% were above 30 years. The result shows that the majority of the respondents were above 30 years (54.7%). Result also indicates that in both FMC and NDUTH, the majority of the respondents were above 30 years (55.1% in FMC and 54.1% in NDUTH).</w:t>
      </w:r>
    </w:p>
    <w:p w:rsidR="00291852" w:rsidRDefault="00F92510" w:rsidP="00291852">
      <w:pPr>
        <w:spacing w:after="0" w:line="480" w:lineRule="auto"/>
        <w:jc w:val="both"/>
        <w:rPr>
          <w:rFonts w:ascii="Times New Roman" w:hAnsi="Times New Roman"/>
          <w:sz w:val="24"/>
          <w:szCs w:val="24"/>
        </w:rPr>
      </w:pPr>
      <w:r>
        <w:rPr>
          <w:rFonts w:ascii="Times New Roman" w:hAnsi="Times New Roman"/>
          <w:sz w:val="24"/>
          <w:szCs w:val="24"/>
        </w:rPr>
        <w:t>Table 4</w:t>
      </w:r>
      <w:r w:rsidR="00291852">
        <w:rPr>
          <w:rFonts w:ascii="Times New Roman" w:hAnsi="Times New Roman"/>
          <w:sz w:val="24"/>
          <w:szCs w:val="24"/>
        </w:rPr>
        <w:t>: Distribution of the Respondents by academic qualification</w:t>
      </w:r>
    </w:p>
    <w:tbl>
      <w:tblPr>
        <w:tblStyle w:val="TableGrid"/>
        <w:tblW w:w="9828" w:type="dxa"/>
        <w:tblLook w:val="04A0" w:firstRow="1" w:lastRow="0" w:firstColumn="1" w:lastColumn="0" w:noHBand="0" w:noVBand="1"/>
      </w:tblPr>
      <w:tblGrid>
        <w:gridCol w:w="3168"/>
        <w:gridCol w:w="720"/>
        <w:gridCol w:w="1260"/>
        <w:gridCol w:w="1170"/>
        <w:gridCol w:w="1350"/>
        <w:gridCol w:w="900"/>
        <w:gridCol w:w="1260"/>
      </w:tblGrid>
      <w:tr w:rsidR="00291852" w:rsidTr="006710AA">
        <w:tc>
          <w:tcPr>
            <w:tcW w:w="3168" w:type="dxa"/>
          </w:tcPr>
          <w:p w:rsidR="00291852" w:rsidRPr="001830A7" w:rsidRDefault="00291852" w:rsidP="006710AA">
            <w:pPr>
              <w:spacing w:after="0" w:line="480" w:lineRule="auto"/>
              <w:jc w:val="center"/>
              <w:rPr>
                <w:rFonts w:ascii="Times New Roman" w:hAnsi="Times New Roman"/>
                <w:b/>
                <w:sz w:val="24"/>
                <w:szCs w:val="24"/>
              </w:rPr>
            </w:pPr>
            <w:r>
              <w:rPr>
                <w:rFonts w:ascii="Times New Roman" w:hAnsi="Times New Roman"/>
                <w:b/>
                <w:sz w:val="24"/>
                <w:szCs w:val="24"/>
              </w:rPr>
              <w:t xml:space="preserve">Academic qualification </w:t>
            </w:r>
          </w:p>
        </w:tc>
        <w:tc>
          <w:tcPr>
            <w:tcW w:w="198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FMC (n=98)</w:t>
            </w:r>
          </w:p>
        </w:tc>
        <w:tc>
          <w:tcPr>
            <w:tcW w:w="252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NDUTH (n=61)</w:t>
            </w:r>
          </w:p>
        </w:tc>
        <w:tc>
          <w:tcPr>
            <w:tcW w:w="216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Total (n = 159)</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 xml:space="preserve">SSCE/ Equivalent </w:t>
            </w: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27</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27.6</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1.6</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28</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17.6</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OND/ Equivalent</w:t>
            </w: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18</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18.4</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10</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16.4</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28</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17.6</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HND/B.Sc.</w:t>
            </w: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40</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40.8</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18</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29.5</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58</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36.5</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 xml:space="preserve">Post graduate degrees </w:t>
            </w: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13</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13.3</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32</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52.5</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45</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28.3</w:t>
            </w:r>
          </w:p>
        </w:tc>
      </w:tr>
    </w:tbl>
    <w:p w:rsidR="00291852" w:rsidRDefault="00291852" w:rsidP="00291852">
      <w:pPr>
        <w:spacing w:after="0" w:line="480" w:lineRule="auto"/>
        <w:ind w:firstLine="720"/>
        <w:jc w:val="both"/>
        <w:rPr>
          <w:rFonts w:ascii="Times New Roman" w:hAnsi="Times New Roman"/>
          <w:b/>
          <w:i/>
          <w:sz w:val="24"/>
          <w:szCs w:val="24"/>
        </w:rPr>
      </w:pPr>
      <w:r w:rsidRPr="00593679">
        <w:rPr>
          <w:rFonts w:ascii="Times New Roman" w:hAnsi="Times New Roman"/>
          <w:b/>
          <w:i/>
          <w:sz w:val="24"/>
          <w:szCs w:val="24"/>
        </w:rPr>
        <w:t>Source: Field survey (2021).</w:t>
      </w:r>
    </w:p>
    <w:p w:rsidR="00291852" w:rsidRPr="005D2946" w:rsidRDefault="00F92510" w:rsidP="00291852">
      <w:pPr>
        <w:spacing w:after="0" w:line="480" w:lineRule="auto"/>
        <w:jc w:val="both"/>
        <w:rPr>
          <w:rFonts w:ascii="Times New Roman" w:hAnsi="Times New Roman"/>
          <w:sz w:val="24"/>
          <w:szCs w:val="24"/>
        </w:rPr>
      </w:pPr>
      <w:r>
        <w:rPr>
          <w:rFonts w:ascii="Times New Roman" w:hAnsi="Times New Roman"/>
          <w:sz w:val="24"/>
          <w:szCs w:val="24"/>
        </w:rPr>
        <w:t>Results in Table 4</w:t>
      </w:r>
      <w:r w:rsidR="00291852">
        <w:rPr>
          <w:rFonts w:ascii="Times New Roman" w:hAnsi="Times New Roman"/>
          <w:sz w:val="24"/>
          <w:szCs w:val="24"/>
        </w:rPr>
        <w:t xml:space="preserve"> reveal that 17.6% of the respondents were SSCE or equivalent holders, 17.6% of the respondents were OND holders while 35.6% of the respondents were HND/</w:t>
      </w:r>
      <w:proofErr w:type="spellStart"/>
      <w:proofErr w:type="gramStart"/>
      <w:r w:rsidR="00291852">
        <w:rPr>
          <w:rFonts w:ascii="Times New Roman" w:hAnsi="Times New Roman"/>
          <w:sz w:val="24"/>
          <w:szCs w:val="24"/>
        </w:rPr>
        <w:t>B.Sc</w:t>
      </w:r>
      <w:proofErr w:type="spellEnd"/>
      <w:proofErr w:type="gramEnd"/>
      <w:r w:rsidR="00291852">
        <w:rPr>
          <w:rFonts w:ascii="Times New Roman" w:hAnsi="Times New Roman"/>
          <w:sz w:val="24"/>
          <w:szCs w:val="24"/>
        </w:rPr>
        <w:t xml:space="preserve"> holders. </w:t>
      </w:r>
      <w:r w:rsidR="00291852">
        <w:rPr>
          <w:rFonts w:ascii="Times New Roman" w:hAnsi="Times New Roman"/>
          <w:sz w:val="24"/>
          <w:szCs w:val="24"/>
        </w:rPr>
        <w:lastRenderedPageBreak/>
        <w:t>Result also indicates that 28.0% of the respondents were postgraduate degree holders. Results reveal that majority of the respondents in FMC (40.8%) and NDUTH (29.5%) were HND/</w:t>
      </w:r>
      <w:proofErr w:type="spellStart"/>
      <w:proofErr w:type="gramStart"/>
      <w:r w:rsidR="00291852">
        <w:rPr>
          <w:rFonts w:ascii="Times New Roman" w:hAnsi="Times New Roman"/>
          <w:sz w:val="24"/>
          <w:szCs w:val="24"/>
        </w:rPr>
        <w:t>B.Sc</w:t>
      </w:r>
      <w:proofErr w:type="spellEnd"/>
      <w:proofErr w:type="gramEnd"/>
      <w:r w:rsidR="00291852">
        <w:rPr>
          <w:rFonts w:ascii="Times New Roman" w:hAnsi="Times New Roman"/>
          <w:sz w:val="24"/>
          <w:szCs w:val="24"/>
        </w:rPr>
        <w:t xml:space="preserve"> holders.</w:t>
      </w:r>
    </w:p>
    <w:p w:rsidR="00291852" w:rsidRDefault="00291852" w:rsidP="00291852">
      <w:pPr>
        <w:spacing w:after="0" w:line="480" w:lineRule="auto"/>
        <w:jc w:val="both"/>
        <w:rPr>
          <w:rFonts w:ascii="Times New Roman" w:hAnsi="Times New Roman"/>
          <w:sz w:val="24"/>
          <w:szCs w:val="24"/>
        </w:rPr>
      </w:pPr>
      <w:r>
        <w:rPr>
          <w:rFonts w:ascii="Times New Roman" w:hAnsi="Times New Roman"/>
          <w:sz w:val="24"/>
          <w:szCs w:val="24"/>
        </w:rPr>
        <w:t xml:space="preserve">Table </w:t>
      </w:r>
      <w:r w:rsidR="00F92510">
        <w:rPr>
          <w:rFonts w:ascii="Times New Roman" w:hAnsi="Times New Roman"/>
          <w:sz w:val="24"/>
          <w:szCs w:val="24"/>
        </w:rPr>
        <w:t>5</w:t>
      </w:r>
      <w:r>
        <w:rPr>
          <w:rFonts w:ascii="Times New Roman" w:hAnsi="Times New Roman"/>
          <w:sz w:val="24"/>
          <w:szCs w:val="24"/>
        </w:rPr>
        <w:t xml:space="preserve">: Distribution of the Respondents by years of experience </w:t>
      </w:r>
    </w:p>
    <w:tbl>
      <w:tblPr>
        <w:tblStyle w:val="TableGrid"/>
        <w:tblW w:w="9828" w:type="dxa"/>
        <w:tblLook w:val="04A0" w:firstRow="1" w:lastRow="0" w:firstColumn="1" w:lastColumn="0" w:noHBand="0" w:noVBand="1"/>
      </w:tblPr>
      <w:tblGrid>
        <w:gridCol w:w="3168"/>
        <w:gridCol w:w="720"/>
        <w:gridCol w:w="1260"/>
        <w:gridCol w:w="1170"/>
        <w:gridCol w:w="1350"/>
        <w:gridCol w:w="900"/>
        <w:gridCol w:w="1260"/>
      </w:tblGrid>
      <w:tr w:rsidR="00291852" w:rsidTr="006710AA">
        <w:tc>
          <w:tcPr>
            <w:tcW w:w="3168" w:type="dxa"/>
          </w:tcPr>
          <w:p w:rsidR="00291852" w:rsidRPr="001830A7" w:rsidRDefault="00291852" w:rsidP="006710AA">
            <w:pPr>
              <w:spacing w:after="0" w:line="480" w:lineRule="auto"/>
              <w:jc w:val="center"/>
              <w:rPr>
                <w:rFonts w:ascii="Times New Roman" w:hAnsi="Times New Roman"/>
                <w:b/>
                <w:sz w:val="24"/>
                <w:szCs w:val="24"/>
              </w:rPr>
            </w:pPr>
            <w:r>
              <w:rPr>
                <w:rFonts w:ascii="Times New Roman" w:hAnsi="Times New Roman"/>
                <w:b/>
                <w:sz w:val="24"/>
                <w:szCs w:val="24"/>
              </w:rPr>
              <w:t xml:space="preserve">Year of experience  </w:t>
            </w:r>
          </w:p>
        </w:tc>
        <w:tc>
          <w:tcPr>
            <w:tcW w:w="198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FMC (n=98)</w:t>
            </w:r>
          </w:p>
        </w:tc>
        <w:tc>
          <w:tcPr>
            <w:tcW w:w="252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NDUTH (n=61)</w:t>
            </w:r>
          </w:p>
        </w:tc>
        <w:tc>
          <w:tcPr>
            <w:tcW w:w="216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Total (n = 159)</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 xml:space="preserve">Less than 5 years  </w:t>
            </w: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24</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24.5</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8</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13.1</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32</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20.1</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 xml:space="preserve">5-10 years </w:t>
            </w: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15</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15.3</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2</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3.3</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17</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10.7</w:t>
            </w:r>
          </w:p>
        </w:tc>
      </w:tr>
      <w:tr w:rsidR="00291852" w:rsidTr="006710AA">
        <w:tc>
          <w:tcPr>
            <w:tcW w:w="316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 xml:space="preserve">Above 10 years </w:t>
            </w:r>
          </w:p>
        </w:tc>
        <w:tc>
          <w:tcPr>
            <w:tcW w:w="72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59</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60.2</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51</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83.6</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110</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69.2</w:t>
            </w:r>
          </w:p>
        </w:tc>
      </w:tr>
    </w:tbl>
    <w:p w:rsidR="00291852" w:rsidRDefault="00291852" w:rsidP="00291852">
      <w:pPr>
        <w:spacing w:after="0" w:line="480" w:lineRule="auto"/>
        <w:ind w:firstLine="720"/>
        <w:jc w:val="both"/>
        <w:rPr>
          <w:rFonts w:ascii="Times New Roman" w:hAnsi="Times New Roman"/>
          <w:b/>
          <w:i/>
          <w:sz w:val="24"/>
          <w:szCs w:val="24"/>
        </w:rPr>
      </w:pPr>
      <w:r w:rsidRPr="00593679">
        <w:rPr>
          <w:rFonts w:ascii="Times New Roman" w:hAnsi="Times New Roman"/>
          <w:b/>
          <w:i/>
          <w:sz w:val="24"/>
          <w:szCs w:val="24"/>
        </w:rPr>
        <w:t>Source: Field survey (2021).</w:t>
      </w:r>
    </w:p>
    <w:p w:rsidR="00F92510" w:rsidRDefault="00291852" w:rsidP="00F92510">
      <w:pPr>
        <w:spacing w:line="480" w:lineRule="auto"/>
        <w:jc w:val="both"/>
        <w:rPr>
          <w:rFonts w:ascii="Times New Roman" w:hAnsi="Times New Roman"/>
          <w:sz w:val="24"/>
          <w:szCs w:val="24"/>
        </w:rPr>
      </w:pPr>
      <w:r>
        <w:rPr>
          <w:rFonts w:ascii="Times New Roman" w:hAnsi="Times New Roman"/>
          <w:sz w:val="24"/>
          <w:szCs w:val="24"/>
        </w:rPr>
        <w:t xml:space="preserve">Results in Table </w:t>
      </w:r>
      <w:r w:rsidR="00F92510">
        <w:rPr>
          <w:rFonts w:ascii="Times New Roman" w:hAnsi="Times New Roman"/>
          <w:sz w:val="24"/>
          <w:szCs w:val="24"/>
        </w:rPr>
        <w:t>5</w:t>
      </w:r>
      <w:r>
        <w:rPr>
          <w:rFonts w:ascii="Times New Roman" w:hAnsi="Times New Roman"/>
          <w:sz w:val="24"/>
          <w:szCs w:val="24"/>
        </w:rPr>
        <w:t xml:space="preserve"> reveal that 20.1% of the respondents had less than 5 years of experience, 10.7% of the respondents had 5- 10 years while 69.2% of the respondents had above 10 years of experience. Result indicates that most of the respondents had more than 1</w:t>
      </w:r>
      <w:r w:rsidR="00F92510">
        <w:rPr>
          <w:rFonts w:ascii="Times New Roman" w:hAnsi="Times New Roman"/>
          <w:sz w:val="24"/>
          <w:szCs w:val="24"/>
        </w:rPr>
        <w:t>0 years of experience.</w:t>
      </w:r>
    </w:p>
    <w:p w:rsidR="00291852" w:rsidRPr="007557D5" w:rsidRDefault="00291852" w:rsidP="00F92510">
      <w:pPr>
        <w:spacing w:line="480" w:lineRule="auto"/>
        <w:jc w:val="both"/>
        <w:rPr>
          <w:rFonts w:ascii="Times New Roman" w:hAnsi="Times New Roman"/>
          <w:sz w:val="24"/>
          <w:szCs w:val="24"/>
        </w:rPr>
      </w:pPr>
      <w:r>
        <w:rPr>
          <w:rFonts w:ascii="Times New Roman" w:hAnsi="Times New Roman"/>
          <w:b/>
          <w:bCs/>
          <w:sz w:val="24"/>
          <w:szCs w:val="24"/>
        </w:rPr>
        <w:t>Answering of Research Questions</w:t>
      </w:r>
    </w:p>
    <w:p w:rsidR="00291852" w:rsidRPr="002B2628" w:rsidRDefault="00291852" w:rsidP="00291852">
      <w:pPr>
        <w:spacing w:line="480" w:lineRule="auto"/>
        <w:jc w:val="both"/>
        <w:rPr>
          <w:rFonts w:ascii="Times New Roman" w:hAnsi="Times New Roman"/>
          <w:sz w:val="24"/>
          <w:szCs w:val="24"/>
        </w:rPr>
      </w:pPr>
      <w:r>
        <w:rPr>
          <w:rFonts w:ascii="Times New Roman" w:hAnsi="Times New Roman"/>
          <w:b/>
          <w:sz w:val="24"/>
          <w:szCs w:val="24"/>
        </w:rPr>
        <w:t>Research Question 1</w:t>
      </w:r>
    </w:p>
    <w:p w:rsidR="00291852" w:rsidRDefault="00291852" w:rsidP="00FE411F">
      <w:pPr>
        <w:spacing w:line="480" w:lineRule="auto"/>
        <w:jc w:val="both"/>
        <w:rPr>
          <w:rFonts w:ascii="Times New Roman" w:hAnsi="Times New Roman"/>
          <w:sz w:val="24"/>
          <w:szCs w:val="24"/>
        </w:rPr>
      </w:pPr>
      <w:r w:rsidRPr="00A9038C">
        <w:rPr>
          <w:rFonts w:ascii="Times New Roman" w:hAnsi="Times New Roman"/>
          <w:sz w:val="24"/>
          <w:szCs w:val="24"/>
        </w:rPr>
        <w:t xml:space="preserve">What is the level of awareness of electronic health record management among health record officers in </w:t>
      </w:r>
      <w:proofErr w:type="spellStart"/>
      <w:r w:rsidRPr="00A9038C">
        <w:rPr>
          <w:rFonts w:ascii="Times New Roman" w:hAnsi="Times New Roman"/>
          <w:sz w:val="24"/>
          <w:szCs w:val="24"/>
        </w:rPr>
        <w:t>Bayelsa</w:t>
      </w:r>
      <w:proofErr w:type="spellEnd"/>
      <w:r w:rsidRPr="00A9038C">
        <w:rPr>
          <w:rFonts w:ascii="Times New Roman" w:hAnsi="Times New Roman"/>
          <w:sz w:val="24"/>
          <w:szCs w:val="24"/>
        </w:rPr>
        <w:t xml:space="preserve"> state?</w:t>
      </w:r>
    </w:p>
    <w:p w:rsidR="00291852" w:rsidRDefault="00F92510" w:rsidP="00291852">
      <w:pPr>
        <w:spacing w:after="0" w:line="480" w:lineRule="auto"/>
        <w:ind w:left="1080" w:hanging="1080"/>
        <w:jc w:val="both"/>
        <w:rPr>
          <w:rFonts w:ascii="Times New Roman" w:hAnsi="Times New Roman"/>
          <w:sz w:val="24"/>
          <w:szCs w:val="24"/>
        </w:rPr>
      </w:pPr>
      <w:r>
        <w:rPr>
          <w:rFonts w:ascii="Times New Roman" w:hAnsi="Times New Roman"/>
          <w:sz w:val="24"/>
          <w:szCs w:val="24"/>
        </w:rPr>
        <w:t>Table 6</w:t>
      </w:r>
      <w:r w:rsidR="00291852">
        <w:rPr>
          <w:rFonts w:ascii="Times New Roman" w:hAnsi="Times New Roman"/>
          <w:sz w:val="24"/>
          <w:szCs w:val="24"/>
        </w:rPr>
        <w:t xml:space="preserve">: Level of </w:t>
      </w:r>
      <w:r w:rsidR="00291852" w:rsidRPr="00A9038C">
        <w:rPr>
          <w:rFonts w:ascii="Times New Roman" w:hAnsi="Times New Roman"/>
          <w:sz w:val="24"/>
          <w:szCs w:val="24"/>
        </w:rPr>
        <w:t xml:space="preserve">awareness of electronic health record management among health record officers in </w:t>
      </w:r>
      <w:proofErr w:type="spellStart"/>
      <w:r w:rsidR="00291852" w:rsidRPr="00A9038C">
        <w:rPr>
          <w:rFonts w:ascii="Times New Roman" w:hAnsi="Times New Roman"/>
          <w:sz w:val="24"/>
          <w:szCs w:val="24"/>
        </w:rPr>
        <w:t>Bayelsa</w:t>
      </w:r>
      <w:proofErr w:type="spellEnd"/>
      <w:r w:rsidR="00291852" w:rsidRPr="00A9038C">
        <w:rPr>
          <w:rFonts w:ascii="Times New Roman" w:hAnsi="Times New Roman"/>
          <w:sz w:val="24"/>
          <w:szCs w:val="24"/>
        </w:rPr>
        <w:t xml:space="preserve"> state</w:t>
      </w:r>
    </w:p>
    <w:tbl>
      <w:tblPr>
        <w:tblStyle w:val="TableGrid"/>
        <w:tblW w:w="9828" w:type="dxa"/>
        <w:tblLook w:val="04A0" w:firstRow="1" w:lastRow="0" w:firstColumn="1" w:lastColumn="0" w:noHBand="0" w:noVBand="1"/>
      </w:tblPr>
      <w:tblGrid>
        <w:gridCol w:w="2448"/>
        <w:gridCol w:w="1170"/>
        <w:gridCol w:w="1350"/>
        <w:gridCol w:w="1350"/>
        <w:gridCol w:w="1350"/>
        <w:gridCol w:w="900"/>
        <w:gridCol w:w="1260"/>
      </w:tblGrid>
      <w:tr w:rsidR="00291852" w:rsidRPr="001830A7" w:rsidTr="006710AA">
        <w:tc>
          <w:tcPr>
            <w:tcW w:w="2448" w:type="dxa"/>
          </w:tcPr>
          <w:p w:rsidR="00291852" w:rsidRPr="001830A7" w:rsidRDefault="00291852" w:rsidP="006710AA">
            <w:pPr>
              <w:spacing w:after="0" w:line="480" w:lineRule="auto"/>
              <w:jc w:val="center"/>
              <w:rPr>
                <w:rFonts w:ascii="Times New Roman" w:hAnsi="Times New Roman"/>
                <w:b/>
                <w:sz w:val="24"/>
                <w:szCs w:val="24"/>
              </w:rPr>
            </w:pPr>
            <w:r>
              <w:rPr>
                <w:rFonts w:ascii="Times New Roman" w:hAnsi="Times New Roman"/>
                <w:b/>
                <w:sz w:val="24"/>
                <w:szCs w:val="24"/>
              </w:rPr>
              <w:t xml:space="preserve">Level of awareness of EHRM  </w:t>
            </w:r>
          </w:p>
        </w:tc>
        <w:tc>
          <w:tcPr>
            <w:tcW w:w="252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FMC (n=98)</w:t>
            </w:r>
          </w:p>
        </w:tc>
        <w:tc>
          <w:tcPr>
            <w:tcW w:w="270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NDUTH (n=61)</w:t>
            </w:r>
          </w:p>
        </w:tc>
        <w:tc>
          <w:tcPr>
            <w:tcW w:w="2160" w:type="dxa"/>
            <w:gridSpan w:val="2"/>
          </w:tcPr>
          <w:p w:rsidR="00291852" w:rsidRPr="001830A7" w:rsidRDefault="00291852" w:rsidP="006710AA">
            <w:pPr>
              <w:spacing w:after="0" w:line="480" w:lineRule="auto"/>
              <w:jc w:val="center"/>
              <w:rPr>
                <w:rFonts w:ascii="Times New Roman" w:hAnsi="Times New Roman"/>
                <w:b/>
                <w:sz w:val="24"/>
                <w:szCs w:val="24"/>
              </w:rPr>
            </w:pPr>
            <w:r w:rsidRPr="001830A7">
              <w:rPr>
                <w:rFonts w:ascii="Times New Roman" w:hAnsi="Times New Roman"/>
                <w:b/>
                <w:sz w:val="24"/>
                <w:szCs w:val="24"/>
              </w:rPr>
              <w:t>Total (n = 159)</w:t>
            </w:r>
          </w:p>
        </w:tc>
      </w:tr>
      <w:tr w:rsidR="00291852" w:rsidTr="006710AA">
        <w:tc>
          <w:tcPr>
            <w:tcW w:w="2448" w:type="dxa"/>
          </w:tcPr>
          <w:p w:rsidR="00291852" w:rsidRDefault="00291852" w:rsidP="006710AA">
            <w:pPr>
              <w:spacing w:after="0" w:line="480" w:lineRule="auto"/>
              <w:jc w:val="both"/>
              <w:rPr>
                <w:rFonts w:ascii="Times New Roman" w:hAnsi="Times New Roman"/>
                <w:sz w:val="24"/>
                <w:szCs w:val="24"/>
              </w:rPr>
            </w:pP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f</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w:t>
            </w:r>
          </w:p>
        </w:tc>
      </w:tr>
      <w:tr w:rsidR="00291852" w:rsidTr="006710AA">
        <w:tc>
          <w:tcPr>
            <w:tcW w:w="244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t>Aware</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88</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89.8</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56</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91.8</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144</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90.6</w:t>
            </w:r>
          </w:p>
        </w:tc>
      </w:tr>
      <w:tr w:rsidR="00291852" w:rsidTr="006710AA">
        <w:tc>
          <w:tcPr>
            <w:tcW w:w="2448" w:type="dxa"/>
          </w:tcPr>
          <w:p w:rsidR="00291852" w:rsidRDefault="00291852" w:rsidP="006710AA">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Not aware </w:t>
            </w:r>
          </w:p>
        </w:tc>
        <w:tc>
          <w:tcPr>
            <w:tcW w:w="117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10</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10.2</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5</w:t>
            </w:r>
          </w:p>
        </w:tc>
        <w:tc>
          <w:tcPr>
            <w:tcW w:w="135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8.2</w:t>
            </w:r>
          </w:p>
        </w:tc>
        <w:tc>
          <w:tcPr>
            <w:tcW w:w="90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15</w:t>
            </w:r>
          </w:p>
        </w:tc>
        <w:tc>
          <w:tcPr>
            <w:tcW w:w="1260" w:type="dxa"/>
          </w:tcPr>
          <w:p w:rsidR="00291852" w:rsidRDefault="00291852" w:rsidP="006710AA">
            <w:pPr>
              <w:spacing w:after="0" w:line="480" w:lineRule="auto"/>
              <w:jc w:val="center"/>
              <w:rPr>
                <w:rFonts w:ascii="Times New Roman" w:hAnsi="Times New Roman"/>
                <w:sz w:val="24"/>
                <w:szCs w:val="24"/>
              </w:rPr>
            </w:pPr>
            <w:r>
              <w:rPr>
                <w:rFonts w:ascii="Times New Roman" w:hAnsi="Times New Roman"/>
                <w:sz w:val="24"/>
                <w:szCs w:val="24"/>
              </w:rPr>
              <w:t>10.4</w:t>
            </w:r>
          </w:p>
        </w:tc>
      </w:tr>
    </w:tbl>
    <w:p w:rsidR="00291852" w:rsidRPr="00357B8A" w:rsidRDefault="00291852" w:rsidP="00291852">
      <w:pPr>
        <w:spacing w:after="0" w:line="480" w:lineRule="auto"/>
        <w:ind w:firstLine="720"/>
        <w:jc w:val="both"/>
        <w:rPr>
          <w:rFonts w:ascii="Times New Roman" w:hAnsi="Times New Roman"/>
          <w:b/>
          <w:i/>
          <w:sz w:val="24"/>
          <w:szCs w:val="24"/>
        </w:rPr>
      </w:pPr>
      <w:r w:rsidRPr="00593679">
        <w:rPr>
          <w:rFonts w:ascii="Times New Roman" w:hAnsi="Times New Roman"/>
          <w:b/>
          <w:i/>
          <w:sz w:val="24"/>
          <w:szCs w:val="24"/>
        </w:rPr>
        <w:t>Source: Field survey (2021).</w:t>
      </w:r>
    </w:p>
    <w:p w:rsidR="00FE411F" w:rsidRDefault="00F92510" w:rsidP="00FE411F">
      <w:pPr>
        <w:spacing w:line="480" w:lineRule="auto"/>
        <w:jc w:val="both"/>
        <w:rPr>
          <w:rFonts w:ascii="Times New Roman" w:hAnsi="Times New Roman"/>
          <w:sz w:val="24"/>
          <w:szCs w:val="24"/>
        </w:rPr>
      </w:pPr>
      <w:r>
        <w:rPr>
          <w:rFonts w:ascii="Times New Roman" w:hAnsi="Times New Roman"/>
          <w:sz w:val="24"/>
          <w:szCs w:val="24"/>
        </w:rPr>
        <w:t>Result in Table 6</w:t>
      </w:r>
      <w:r w:rsidR="00291852">
        <w:rPr>
          <w:rFonts w:ascii="Times New Roman" w:hAnsi="Times New Roman"/>
          <w:sz w:val="24"/>
          <w:szCs w:val="24"/>
        </w:rPr>
        <w:t xml:space="preserve"> indicates that 90.6 % of the respondents are aware of the </w:t>
      </w:r>
      <w:r w:rsidR="00291852" w:rsidRPr="00A9038C">
        <w:rPr>
          <w:rFonts w:ascii="Times New Roman" w:hAnsi="Times New Roman"/>
          <w:sz w:val="24"/>
          <w:szCs w:val="24"/>
        </w:rPr>
        <w:t xml:space="preserve">electronic health record management </w:t>
      </w:r>
      <w:r w:rsidR="00291852">
        <w:rPr>
          <w:rFonts w:ascii="Times New Roman" w:hAnsi="Times New Roman"/>
          <w:sz w:val="24"/>
          <w:szCs w:val="24"/>
        </w:rPr>
        <w:t xml:space="preserve">while only 10.1% of the respondents were not aware of the electronic health management. Result shows that the majority of the respondents were aware of the </w:t>
      </w:r>
      <w:r w:rsidR="00291852" w:rsidRPr="00A9038C">
        <w:rPr>
          <w:rFonts w:ascii="Times New Roman" w:hAnsi="Times New Roman"/>
          <w:sz w:val="24"/>
          <w:szCs w:val="24"/>
        </w:rPr>
        <w:t>electronic health record management</w:t>
      </w:r>
      <w:r w:rsidR="00291852">
        <w:rPr>
          <w:rFonts w:ascii="Times New Roman" w:hAnsi="Times New Roman"/>
          <w:sz w:val="24"/>
          <w:szCs w:val="24"/>
        </w:rPr>
        <w:t xml:space="preserve">. In FMC, 89.8% of the respondents were aware while in NDUTH, 91.8% of the respondents were aware of the </w:t>
      </w:r>
      <w:r w:rsidR="00291852" w:rsidRPr="00A9038C">
        <w:rPr>
          <w:rFonts w:ascii="Times New Roman" w:hAnsi="Times New Roman"/>
          <w:sz w:val="24"/>
          <w:szCs w:val="24"/>
        </w:rPr>
        <w:t>electronic health record management</w:t>
      </w:r>
      <w:r w:rsidR="00291852">
        <w:rPr>
          <w:rFonts w:ascii="Times New Roman" w:hAnsi="Times New Roman"/>
          <w:sz w:val="24"/>
          <w:szCs w:val="24"/>
        </w:rPr>
        <w:t xml:space="preserve">. Based on these results, most of the sampled health officers were aware of the </w:t>
      </w:r>
      <w:r w:rsidR="00291852" w:rsidRPr="00A9038C">
        <w:rPr>
          <w:rFonts w:ascii="Times New Roman" w:hAnsi="Times New Roman"/>
          <w:sz w:val="24"/>
          <w:szCs w:val="24"/>
        </w:rPr>
        <w:t>electronic health record management</w:t>
      </w:r>
      <w:r w:rsidR="00291852">
        <w:rPr>
          <w:rFonts w:ascii="Times New Roman" w:hAnsi="Times New Roman"/>
          <w:sz w:val="24"/>
          <w:szCs w:val="24"/>
        </w:rPr>
        <w:t>. Hence,</w:t>
      </w:r>
      <w:r w:rsidR="00291852" w:rsidRPr="00A9038C">
        <w:rPr>
          <w:rFonts w:ascii="Times New Roman" w:hAnsi="Times New Roman"/>
          <w:sz w:val="24"/>
          <w:szCs w:val="24"/>
        </w:rPr>
        <w:t xml:space="preserve"> the level of awareness of electronic health record management among health r</w:t>
      </w:r>
      <w:r w:rsidR="00291852">
        <w:rPr>
          <w:rFonts w:ascii="Times New Roman" w:hAnsi="Times New Roman"/>
          <w:sz w:val="24"/>
          <w:szCs w:val="24"/>
        </w:rPr>
        <w:t xml:space="preserve">ecord officers in </w:t>
      </w:r>
      <w:proofErr w:type="spellStart"/>
      <w:r w:rsidR="00291852">
        <w:rPr>
          <w:rFonts w:ascii="Times New Roman" w:hAnsi="Times New Roman"/>
          <w:sz w:val="24"/>
          <w:szCs w:val="24"/>
        </w:rPr>
        <w:t>Bayelsa</w:t>
      </w:r>
      <w:proofErr w:type="spellEnd"/>
      <w:r w:rsidR="00291852">
        <w:rPr>
          <w:rFonts w:ascii="Times New Roman" w:hAnsi="Times New Roman"/>
          <w:sz w:val="24"/>
          <w:szCs w:val="24"/>
        </w:rPr>
        <w:t xml:space="preserve"> state can therefore be adjudged to be high.</w:t>
      </w:r>
    </w:p>
    <w:p w:rsidR="00291852" w:rsidRPr="00F92510" w:rsidRDefault="00291852" w:rsidP="00F92510">
      <w:pPr>
        <w:pStyle w:val="ListParagraph"/>
        <w:numPr>
          <w:ilvl w:val="0"/>
          <w:numId w:val="4"/>
        </w:numPr>
        <w:spacing w:line="480" w:lineRule="auto"/>
        <w:jc w:val="both"/>
        <w:rPr>
          <w:rFonts w:ascii="Times New Roman" w:hAnsi="Times New Roman"/>
          <w:sz w:val="24"/>
          <w:szCs w:val="24"/>
        </w:rPr>
      </w:pPr>
      <w:r w:rsidRPr="00F92510">
        <w:rPr>
          <w:rFonts w:ascii="Times New Roman" w:hAnsi="Times New Roman"/>
          <w:b/>
          <w:sz w:val="24"/>
          <w:szCs w:val="24"/>
        </w:rPr>
        <w:t>Discussion</w:t>
      </w:r>
    </w:p>
    <w:p w:rsidR="00291852" w:rsidRPr="00C76D96" w:rsidRDefault="00F92510" w:rsidP="00291852">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 xml:space="preserve">     4.1 </w:t>
      </w:r>
      <w:r>
        <w:rPr>
          <w:rFonts w:ascii="Times New Roman" w:hAnsi="Times New Roman"/>
          <w:b/>
          <w:bCs/>
          <w:sz w:val="24"/>
          <w:szCs w:val="24"/>
        </w:rPr>
        <w:tab/>
      </w:r>
      <w:r w:rsidR="00291852" w:rsidRPr="00C76D96">
        <w:rPr>
          <w:rFonts w:ascii="Times New Roman" w:hAnsi="Times New Roman"/>
          <w:b/>
          <w:bCs/>
          <w:sz w:val="24"/>
          <w:szCs w:val="24"/>
        </w:rPr>
        <w:t>A review of the samples in question</w:t>
      </w:r>
    </w:p>
    <w:p w:rsidR="00291852" w:rsidRDefault="00291852" w:rsidP="00291852">
      <w:pPr>
        <w:spacing w:line="480" w:lineRule="auto"/>
        <w:ind w:left="720" w:firstLine="720"/>
        <w:jc w:val="both"/>
        <w:rPr>
          <w:rFonts w:ascii="Times New Roman" w:hAnsi="Times New Roman"/>
          <w:sz w:val="24"/>
          <w:szCs w:val="24"/>
        </w:rPr>
      </w:pPr>
      <w:r w:rsidRPr="00C16B18">
        <w:rPr>
          <w:rFonts w:ascii="Times New Roman" w:eastAsia="TimesNewRomanPSMT" w:hAnsi="Times New Roman"/>
          <w:sz w:val="24"/>
          <w:szCs w:val="24"/>
        </w:rPr>
        <w:t>Before the results of the statistical analyses are observed, the sample</w:t>
      </w:r>
      <w:r>
        <w:rPr>
          <w:rFonts w:ascii="Times New Roman" w:eastAsia="TimesNewRomanPSMT" w:hAnsi="Times New Roman"/>
          <w:sz w:val="24"/>
          <w:szCs w:val="24"/>
        </w:rPr>
        <w:t>s</w:t>
      </w:r>
      <w:r w:rsidRPr="00C16B18">
        <w:rPr>
          <w:rFonts w:ascii="Times New Roman" w:eastAsia="TimesNewRomanPSMT" w:hAnsi="Times New Roman"/>
          <w:sz w:val="24"/>
          <w:szCs w:val="24"/>
        </w:rPr>
        <w:t xml:space="preserve"> in question needs to be reviewed so as to ascertain from what specific population the results were generated.</w:t>
      </w:r>
      <w:r>
        <w:rPr>
          <w:rFonts w:ascii="Times New Roman" w:eastAsia="TimesNewRomanPSMT" w:hAnsi="Times New Roman"/>
          <w:sz w:val="24"/>
          <w:szCs w:val="24"/>
        </w:rPr>
        <w:t xml:space="preserve"> </w:t>
      </w:r>
      <w:r w:rsidRPr="00D36F21">
        <w:rPr>
          <w:rFonts w:ascii="Times New Roman" w:eastAsia="TimesNewRomanPSMT" w:hAnsi="Times New Roman"/>
          <w:sz w:val="24"/>
          <w:szCs w:val="24"/>
        </w:rPr>
        <w:t xml:space="preserve">In terms of gender, </w:t>
      </w:r>
      <w:r>
        <w:rPr>
          <w:rFonts w:ascii="Times New Roman" w:hAnsi="Times New Roman"/>
          <w:sz w:val="24"/>
          <w:szCs w:val="24"/>
        </w:rPr>
        <w:t>t</w:t>
      </w:r>
      <w:r w:rsidRPr="00C2059B">
        <w:rPr>
          <w:rFonts w:ascii="Times New Roman" w:hAnsi="Times New Roman"/>
          <w:sz w:val="24"/>
          <w:szCs w:val="24"/>
        </w:rPr>
        <w:t xml:space="preserve">here was a significant difference observed in the distribution of gender participants in their classification. </w:t>
      </w:r>
      <w:r w:rsidRPr="00C2059B">
        <w:rPr>
          <w:rFonts w:ascii="Times New Roman" w:eastAsia="TimesNewRomanPSMT" w:hAnsi="Times New Roman"/>
          <w:sz w:val="24"/>
          <w:szCs w:val="24"/>
        </w:rPr>
        <w:t>The number</w:t>
      </w:r>
      <w:r>
        <w:rPr>
          <w:rFonts w:ascii="Times New Roman" w:eastAsia="TimesNewRomanPSMT" w:hAnsi="Times New Roman"/>
          <w:sz w:val="24"/>
          <w:szCs w:val="24"/>
        </w:rPr>
        <w:t>s</w:t>
      </w:r>
      <w:r w:rsidRPr="00C2059B">
        <w:rPr>
          <w:rFonts w:ascii="Times New Roman" w:eastAsia="TimesNewRomanPSMT" w:hAnsi="Times New Roman"/>
          <w:sz w:val="24"/>
          <w:szCs w:val="24"/>
        </w:rPr>
        <w:t xml:space="preserve"> </w:t>
      </w:r>
      <w:proofErr w:type="gramStart"/>
      <w:r>
        <w:rPr>
          <w:rFonts w:ascii="Times New Roman" w:hAnsi="Times New Roman"/>
          <w:sz w:val="24"/>
          <w:szCs w:val="24"/>
        </w:rPr>
        <w:t>indicates</w:t>
      </w:r>
      <w:proofErr w:type="gramEnd"/>
      <w:r>
        <w:rPr>
          <w:rFonts w:ascii="Times New Roman" w:hAnsi="Times New Roman"/>
          <w:sz w:val="24"/>
          <w:szCs w:val="24"/>
        </w:rPr>
        <w:t xml:space="preserve"> that 56.6% of the respondents were male and 43.4% of the health professionals were female. Result shows that the majority of the health professionals sampled were male (56.0%). In FMC, 57.1% of the health professionals were male and 42.9% were female and in NDUTH, 55.7% of the respondents were male and 44.3% of the respondents were female. </w:t>
      </w:r>
      <w:r w:rsidRPr="00B456F5">
        <w:rPr>
          <w:rFonts w:ascii="Times New Roman" w:eastAsia="TimesNewRomanPSMT" w:hAnsi="Times New Roman"/>
          <w:sz w:val="24"/>
          <w:szCs w:val="24"/>
        </w:rPr>
        <w:t xml:space="preserve">This view is contrary to the study conducted by </w:t>
      </w:r>
      <w:proofErr w:type="spellStart"/>
      <w:r w:rsidRPr="00B456F5">
        <w:rPr>
          <w:rFonts w:ascii="Times New Roman" w:hAnsi="Times New Roman"/>
          <w:sz w:val="24"/>
          <w:szCs w:val="24"/>
        </w:rPr>
        <w:t>Popoola</w:t>
      </w:r>
      <w:proofErr w:type="spellEnd"/>
      <w:r w:rsidRPr="00B456F5">
        <w:rPr>
          <w:rFonts w:ascii="Times New Roman" w:hAnsi="Times New Roman"/>
          <w:sz w:val="24"/>
          <w:szCs w:val="24"/>
        </w:rPr>
        <w:t xml:space="preserve"> </w:t>
      </w:r>
      <w:r w:rsidRPr="00B456F5">
        <w:rPr>
          <w:rFonts w:ascii="Times New Roman" w:hAnsi="Times New Roman"/>
          <w:i/>
          <w:iCs/>
          <w:sz w:val="24"/>
          <w:szCs w:val="24"/>
        </w:rPr>
        <w:t>et al.,</w:t>
      </w:r>
      <w:r w:rsidRPr="00B456F5">
        <w:rPr>
          <w:rFonts w:ascii="Times New Roman" w:hAnsi="Times New Roman"/>
          <w:sz w:val="24"/>
          <w:szCs w:val="24"/>
        </w:rPr>
        <w:t xml:space="preserve"> (2020) </w:t>
      </w:r>
      <w:r w:rsidRPr="00B456F5">
        <w:rPr>
          <w:rFonts w:ascii="Times New Roman" w:eastAsia="Times New Roman" w:hAnsi="Times New Roman"/>
          <w:sz w:val="24"/>
          <w:szCs w:val="24"/>
        </w:rPr>
        <w:t>who shows that the</w:t>
      </w:r>
      <w:r w:rsidRPr="00B456F5">
        <w:rPr>
          <w:rFonts w:ascii="Times New Roman" w:hAnsi="Times New Roman"/>
          <w:sz w:val="24"/>
          <w:szCs w:val="24"/>
        </w:rPr>
        <w:t xml:space="preserve"> majority (56.2%) of the respondents were female while males accounted for 43.8%.</w:t>
      </w:r>
      <w:r>
        <w:rPr>
          <w:rFonts w:ascii="Times New Roman" w:hAnsi="Times New Roman"/>
          <w:sz w:val="24"/>
          <w:szCs w:val="24"/>
        </w:rPr>
        <w:t xml:space="preserve"> It is also </w:t>
      </w:r>
      <w:r w:rsidRPr="00C37059">
        <w:rPr>
          <w:rFonts w:ascii="Times New Roman" w:eastAsia="TimesNewRomanPSMT" w:hAnsi="Times New Roman"/>
          <w:sz w:val="24"/>
          <w:szCs w:val="24"/>
        </w:rPr>
        <w:t xml:space="preserve">contrary to the study conducted by </w:t>
      </w:r>
      <w:r w:rsidRPr="004C67E5">
        <w:rPr>
          <w:rFonts w:ascii="Times New Roman" w:hAnsi="Times New Roman"/>
          <w:sz w:val="24"/>
          <w:szCs w:val="24"/>
        </w:rPr>
        <w:t>Park</w:t>
      </w:r>
      <w:r w:rsidRPr="004C67E5">
        <w:rPr>
          <w:rFonts w:ascii="Times New Roman" w:eastAsia="TimesNewRomanPSMT" w:hAnsi="Times New Roman"/>
          <w:sz w:val="24"/>
          <w:szCs w:val="24"/>
        </w:rPr>
        <w:t xml:space="preserve"> </w:t>
      </w:r>
      <w:r w:rsidRPr="004C67E5">
        <w:rPr>
          <w:rFonts w:ascii="Times New Roman" w:eastAsia="Times New Roman" w:hAnsi="Times New Roman"/>
          <w:sz w:val="24"/>
          <w:szCs w:val="24"/>
        </w:rPr>
        <w:t>(2019) who shows that the</w:t>
      </w:r>
      <w:r w:rsidRPr="004C67E5">
        <w:rPr>
          <w:rFonts w:ascii="Times New Roman" w:hAnsi="Times New Roman"/>
          <w:sz w:val="24"/>
          <w:szCs w:val="24"/>
        </w:rPr>
        <w:t xml:space="preserve"> percentage of Male (3.4%) and Female (96.6%) and</w:t>
      </w:r>
      <w:r>
        <w:rPr>
          <w:rFonts w:ascii="Times New Roman" w:hAnsi="Times New Roman"/>
          <w:b/>
          <w:bCs/>
          <w:sz w:val="24"/>
          <w:szCs w:val="24"/>
        </w:rPr>
        <w:t xml:space="preserve"> </w:t>
      </w:r>
      <w:r w:rsidRPr="00C37059">
        <w:rPr>
          <w:rFonts w:ascii="Times New Roman" w:eastAsia="TimesNewRomanPSMT" w:hAnsi="Times New Roman"/>
          <w:sz w:val="24"/>
          <w:szCs w:val="24"/>
        </w:rPr>
        <w:t xml:space="preserve">Janet </w:t>
      </w:r>
      <w:r w:rsidRPr="00C37059">
        <w:rPr>
          <w:rFonts w:ascii="Times New Roman" w:eastAsia="Times New Roman" w:hAnsi="Times New Roman"/>
          <w:sz w:val="24"/>
          <w:szCs w:val="24"/>
        </w:rPr>
        <w:t>(2015) who shows that</w:t>
      </w:r>
      <w:r w:rsidRPr="00C37059">
        <w:rPr>
          <w:rFonts w:ascii="Times New Roman" w:hAnsi="Times New Roman"/>
          <w:sz w:val="24"/>
          <w:szCs w:val="24"/>
        </w:rPr>
        <w:t xml:space="preserve"> more than half of the </w:t>
      </w:r>
      <w:r w:rsidRPr="00C37059">
        <w:rPr>
          <w:rFonts w:ascii="Times New Roman" w:hAnsi="Times New Roman"/>
          <w:sz w:val="24"/>
          <w:szCs w:val="24"/>
        </w:rPr>
        <w:lastRenderedPageBreak/>
        <w:t>respondents were females (70%)</w:t>
      </w:r>
      <w:r>
        <w:rPr>
          <w:rFonts w:ascii="Times New Roman" w:hAnsi="Times New Roman"/>
          <w:sz w:val="24"/>
          <w:szCs w:val="24"/>
        </w:rPr>
        <w:t xml:space="preserve"> and </w:t>
      </w:r>
      <w:r w:rsidRPr="00C37059">
        <w:rPr>
          <w:rFonts w:ascii="Times New Roman" w:hAnsi="Times New Roman"/>
          <w:sz w:val="24"/>
          <w:szCs w:val="24"/>
        </w:rPr>
        <w:t xml:space="preserve">the proportion of female to male respondents is 60 percent to 40 percent, </w:t>
      </w:r>
      <w:r>
        <w:rPr>
          <w:rFonts w:ascii="Times New Roman" w:hAnsi="Times New Roman"/>
          <w:sz w:val="24"/>
          <w:szCs w:val="24"/>
        </w:rPr>
        <w:t xml:space="preserve">as </w:t>
      </w:r>
      <w:r w:rsidRPr="00C37059">
        <w:rPr>
          <w:rFonts w:ascii="Times New Roman" w:hAnsi="Times New Roman"/>
          <w:sz w:val="24"/>
          <w:szCs w:val="24"/>
        </w:rPr>
        <w:t>one expects this disparity to even be wider at hospital because it is perceived that health sector is dominated by females.</w:t>
      </w:r>
      <w:r>
        <w:rPr>
          <w:rFonts w:ascii="Times New Roman" w:hAnsi="Times New Roman"/>
          <w:sz w:val="24"/>
          <w:szCs w:val="24"/>
        </w:rPr>
        <w:t xml:space="preserve"> </w:t>
      </w:r>
      <w:r w:rsidRPr="00306CB4">
        <w:rPr>
          <w:rFonts w:ascii="Times New Roman" w:eastAsia="TimesNewRomanPSMT" w:hAnsi="Times New Roman"/>
          <w:sz w:val="24"/>
          <w:szCs w:val="24"/>
        </w:rPr>
        <w:t xml:space="preserve">Moreover, this found support with the study conducted by </w:t>
      </w:r>
      <w:r w:rsidRPr="00306CB4">
        <w:rPr>
          <w:rFonts w:ascii="Times New Roman" w:hAnsi="Times New Roman"/>
          <w:sz w:val="24"/>
          <w:szCs w:val="24"/>
        </w:rPr>
        <w:t xml:space="preserve">John </w:t>
      </w:r>
      <w:r w:rsidRPr="00306CB4">
        <w:rPr>
          <w:rFonts w:ascii="Times New Roman" w:hAnsi="Times New Roman"/>
          <w:i/>
          <w:iCs/>
          <w:sz w:val="24"/>
          <w:szCs w:val="24"/>
        </w:rPr>
        <w:t>et al.,</w:t>
      </w:r>
      <w:r w:rsidRPr="00306CB4">
        <w:rPr>
          <w:rFonts w:ascii="Times New Roman" w:eastAsia="Times New Roman" w:hAnsi="Times New Roman"/>
          <w:sz w:val="24"/>
          <w:szCs w:val="24"/>
        </w:rPr>
        <w:t xml:space="preserve"> (2008) who shows that</w:t>
      </w:r>
      <w:r w:rsidRPr="00306CB4">
        <w:rPr>
          <w:rFonts w:ascii="Times New Roman" w:hAnsi="Times New Roman"/>
          <w:sz w:val="24"/>
          <w:szCs w:val="24"/>
        </w:rPr>
        <w:t xml:space="preserve"> (62.1%) males and (37.9%) females. It follows that the majority of the respondents in this study were males. Similarly, t</w:t>
      </w:r>
      <w:r w:rsidRPr="00306CB4">
        <w:rPr>
          <w:rFonts w:ascii="Times New Roman" w:eastAsia="TimesNewRomanPSMT" w:hAnsi="Times New Roman"/>
          <w:sz w:val="24"/>
          <w:szCs w:val="24"/>
        </w:rPr>
        <w:t xml:space="preserve">his view found support to the study conducted by </w:t>
      </w:r>
      <w:proofErr w:type="spellStart"/>
      <w:r w:rsidRPr="00306CB4">
        <w:rPr>
          <w:rFonts w:ascii="Times New Roman" w:hAnsi="Times New Roman"/>
          <w:sz w:val="24"/>
          <w:szCs w:val="24"/>
        </w:rPr>
        <w:t>Adeleke</w:t>
      </w:r>
      <w:proofErr w:type="spellEnd"/>
      <w:r w:rsidRPr="00306CB4">
        <w:rPr>
          <w:rFonts w:ascii="Times New Roman" w:hAnsi="Times New Roman"/>
          <w:sz w:val="24"/>
          <w:szCs w:val="24"/>
        </w:rPr>
        <w:t xml:space="preserve"> </w:t>
      </w:r>
      <w:r w:rsidRPr="00306CB4">
        <w:rPr>
          <w:rFonts w:ascii="Times New Roman" w:hAnsi="Times New Roman"/>
          <w:i/>
          <w:iCs/>
          <w:sz w:val="24"/>
          <w:szCs w:val="24"/>
        </w:rPr>
        <w:t>et al.,</w:t>
      </w:r>
      <w:r w:rsidRPr="00306CB4">
        <w:rPr>
          <w:rFonts w:ascii="Times New Roman" w:eastAsia="Times New Roman" w:hAnsi="Times New Roman"/>
          <w:sz w:val="24"/>
          <w:szCs w:val="24"/>
        </w:rPr>
        <w:t xml:space="preserve"> (2014) who shows that </w:t>
      </w:r>
      <w:r w:rsidRPr="00306CB4">
        <w:rPr>
          <w:rFonts w:ascii="Times New Roman" w:eastAsia="TimesNewRomanPSMT" w:hAnsi="Times New Roman"/>
          <w:sz w:val="24"/>
          <w:szCs w:val="24"/>
        </w:rPr>
        <w:t xml:space="preserve">the numbers </w:t>
      </w:r>
      <w:r w:rsidRPr="00306CB4">
        <w:rPr>
          <w:rFonts w:ascii="Times New Roman" w:hAnsi="Times New Roman"/>
          <w:sz w:val="24"/>
          <w:szCs w:val="24"/>
        </w:rPr>
        <w:t>indicates that 110 [50.5%] of the respondents were male and 108 [49.5%] of the health professionals were female.</w:t>
      </w:r>
      <w:r>
        <w:rPr>
          <w:rFonts w:ascii="Times New Roman" w:hAnsi="Times New Roman"/>
          <w:sz w:val="24"/>
          <w:szCs w:val="24"/>
        </w:rPr>
        <w:t xml:space="preserve"> </w:t>
      </w:r>
      <w:r>
        <w:rPr>
          <w:rFonts w:ascii="Times New Roman" w:eastAsia="TimesNewRomanPSMT" w:hAnsi="Times New Roman"/>
          <w:sz w:val="24"/>
          <w:szCs w:val="24"/>
        </w:rPr>
        <w:t>Besides, t</w:t>
      </w:r>
      <w:r w:rsidRPr="001C44DF">
        <w:rPr>
          <w:rFonts w:ascii="Times New Roman" w:eastAsia="TimesNewRomanPSMT" w:hAnsi="Times New Roman"/>
          <w:sz w:val="24"/>
          <w:szCs w:val="24"/>
        </w:rPr>
        <w:t>his view found support to the study conducted by</w:t>
      </w:r>
      <w:r w:rsidRPr="00035E60">
        <w:rPr>
          <w:rFonts w:ascii="Times New Roman" w:eastAsia="TimesNewRomanPSMT" w:hAnsi="Times New Roman"/>
          <w:b/>
          <w:bCs/>
          <w:sz w:val="24"/>
          <w:szCs w:val="24"/>
        </w:rPr>
        <w:t xml:space="preserve"> </w:t>
      </w:r>
      <w:proofErr w:type="spellStart"/>
      <w:r w:rsidRPr="003D1DAB">
        <w:rPr>
          <w:rFonts w:ascii="Times New Roman" w:hAnsi="Times New Roman"/>
          <w:sz w:val="24"/>
          <w:szCs w:val="24"/>
        </w:rPr>
        <w:t>Zayabalaradjane</w:t>
      </w:r>
      <w:proofErr w:type="spellEnd"/>
      <w:r w:rsidRPr="003D1DAB">
        <w:rPr>
          <w:rFonts w:ascii="Times New Roman" w:hAnsi="Times New Roman"/>
          <w:sz w:val="24"/>
          <w:szCs w:val="24"/>
        </w:rPr>
        <w:t xml:space="preserve"> and Santosh</w:t>
      </w:r>
      <w:r>
        <w:rPr>
          <w:rFonts w:ascii="Times New Roman" w:hAnsi="Times New Roman"/>
          <w:sz w:val="24"/>
          <w:szCs w:val="24"/>
        </w:rPr>
        <w:t>, (</w:t>
      </w:r>
      <w:r w:rsidRPr="003D1DAB">
        <w:rPr>
          <w:rFonts w:ascii="Times New Roman" w:hAnsi="Times New Roman"/>
          <w:sz w:val="24"/>
          <w:szCs w:val="24"/>
        </w:rPr>
        <w:t>2016</w:t>
      </w:r>
      <w:r>
        <w:rPr>
          <w:rFonts w:ascii="Times New Roman" w:hAnsi="Times New Roman"/>
          <w:sz w:val="24"/>
          <w:szCs w:val="24"/>
        </w:rPr>
        <w:t xml:space="preserve">) </w:t>
      </w:r>
      <w:r w:rsidRPr="001C44DF">
        <w:rPr>
          <w:rFonts w:ascii="Times New Roman" w:eastAsia="Times New Roman" w:hAnsi="Times New Roman"/>
          <w:sz w:val="24"/>
          <w:szCs w:val="24"/>
        </w:rPr>
        <w:t>who shows that</w:t>
      </w:r>
      <w:r>
        <w:rPr>
          <w:rFonts w:ascii="Times New Roman" w:eastAsia="Times New Roman" w:hAnsi="Times New Roman"/>
          <w:b/>
          <w:bCs/>
          <w:sz w:val="24"/>
          <w:szCs w:val="24"/>
        </w:rPr>
        <w:t xml:space="preserve"> </w:t>
      </w:r>
      <w:r w:rsidRPr="003D1DAB">
        <w:rPr>
          <w:rFonts w:ascii="Times New Roman" w:hAnsi="Times New Roman"/>
          <w:sz w:val="24"/>
          <w:szCs w:val="24"/>
        </w:rPr>
        <w:t xml:space="preserve">the distribution of the sub samples taken for the study </w:t>
      </w:r>
      <w:r>
        <w:rPr>
          <w:rFonts w:ascii="Times New Roman" w:hAnsi="Times New Roman"/>
          <w:sz w:val="24"/>
          <w:szCs w:val="24"/>
        </w:rPr>
        <w:t>(</w:t>
      </w:r>
      <w:r w:rsidRPr="003D1DAB">
        <w:rPr>
          <w:rFonts w:ascii="Times New Roman" w:hAnsi="Times New Roman"/>
          <w:sz w:val="24"/>
          <w:szCs w:val="24"/>
        </w:rPr>
        <w:t>61%</w:t>
      </w:r>
      <w:r>
        <w:rPr>
          <w:rFonts w:ascii="Times New Roman" w:hAnsi="Times New Roman"/>
          <w:sz w:val="24"/>
          <w:szCs w:val="24"/>
        </w:rPr>
        <w:t>)</w:t>
      </w:r>
      <w:r w:rsidRPr="003D1DAB">
        <w:rPr>
          <w:rFonts w:ascii="Times New Roman" w:hAnsi="Times New Roman"/>
          <w:sz w:val="24"/>
          <w:szCs w:val="24"/>
        </w:rPr>
        <w:t xml:space="preserve"> of the sample is male and </w:t>
      </w:r>
      <w:r>
        <w:rPr>
          <w:rFonts w:ascii="Times New Roman" w:hAnsi="Times New Roman"/>
          <w:sz w:val="24"/>
          <w:szCs w:val="24"/>
        </w:rPr>
        <w:t>(</w:t>
      </w:r>
      <w:r w:rsidRPr="003D1DAB">
        <w:rPr>
          <w:rFonts w:ascii="Times New Roman" w:hAnsi="Times New Roman"/>
          <w:sz w:val="24"/>
          <w:szCs w:val="24"/>
        </w:rPr>
        <w:t>39%</w:t>
      </w:r>
      <w:r>
        <w:rPr>
          <w:rFonts w:ascii="Times New Roman" w:hAnsi="Times New Roman"/>
          <w:sz w:val="24"/>
          <w:szCs w:val="24"/>
        </w:rPr>
        <w:t>)</w:t>
      </w:r>
      <w:r w:rsidRPr="003D1DAB">
        <w:rPr>
          <w:rFonts w:ascii="Times New Roman" w:hAnsi="Times New Roman"/>
          <w:sz w:val="24"/>
          <w:szCs w:val="24"/>
        </w:rPr>
        <w:t xml:space="preserve"> were female. </w:t>
      </w:r>
    </w:p>
    <w:p w:rsidR="00291852" w:rsidRDefault="00291852" w:rsidP="00291852">
      <w:pPr>
        <w:spacing w:line="480" w:lineRule="auto"/>
        <w:ind w:left="720" w:firstLine="720"/>
        <w:jc w:val="both"/>
        <w:rPr>
          <w:rFonts w:ascii="Times New Roman" w:hAnsi="Times New Roman"/>
          <w:sz w:val="24"/>
          <w:szCs w:val="24"/>
        </w:rPr>
      </w:pPr>
      <w:r>
        <w:rPr>
          <w:rFonts w:ascii="Times New Roman" w:eastAsia="TimesNewRomanPSMT" w:hAnsi="Times New Roman"/>
          <w:sz w:val="24"/>
          <w:szCs w:val="24"/>
        </w:rPr>
        <w:t>T</w:t>
      </w:r>
      <w:r w:rsidRPr="005A571F">
        <w:rPr>
          <w:rFonts w:ascii="Times New Roman" w:eastAsia="TimesNewRomanPSMT" w:hAnsi="Times New Roman"/>
          <w:sz w:val="24"/>
          <w:szCs w:val="24"/>
        </w:rPr>
        <w:t xml:space="preserve">he largest age group was </w:t>
      </w:r>
      <w:r>
        <w:rPr>
          <w:rFonts w:ascii="Times New Roman" w:eastAsia="TimesNewRomanPSMT" w:hAnsi="Times New Roman"/>
          <w:sz w:val="24"/>
          <w:szCs w:val="24"/>
        </w:rPr>
        <w:t xml:space="preserve">above </w:t>
      </w:r>
      <w:r>
        <w:rPr>
          <w:rFonts w:ascii="Times New Roman" w:eastAsia="Times New Roman" w:hAnsi="Times New Roman"/>
          <w:sz w:val="24"/>
          <w:szCs w:val="24"/>
        </w:rPr>
        <w:t>30 years</w:t>
      </w:r>
      <w:r w:rsidRPr="005A571F">
        <w:rPr>
          <w:rFonts w:ascii="Times New Roman" w:eastAsia="TimesNewRomanPSMT" w:hAnsi="Times New Roman"/>
          <w:sz w:val="24"/>
          <w:szCs w:val="24"/>
        </w:rPr>
        <w:t xml:space="preserve"> old (</w:t>
      </w:r>
      <w:r>
        <w:rPr>
          <w:rFonts w:ascii="Times New Roman" w:eastAsia="Times New Roman" w:hAnsi="Times New Roman"/>
          <w:sz w:val="24"/>
          <w:szCs w:val="24"/>
        </w:rPr>
        <w:t>54.7%</w:t>
      </w:r>
      <w:r w:rsidRPr="005A571F">
        <w:rPr>
          <w:rFonts w:ascii="Times New Roman" w:eastAsia="TimesNewRomanPSMT" w:hAnsi="Times New Roman"/>
          <w:sz w:val="24"/>
          <w:szCs w:val="24"/>
        </w:rPr>
        <w:t>),</w:t>
      </w:r>
      <w:r>
        <w:rPr>
          <w:rFonts w:ascii="Times New Roman" w:eastAsia="TimesNewRomanPSMT" w:hAnsi="Times New Roman"/>
          <w:sz w:val="24"/>
          <w:szCs w:val="24"/>
        </w:rPr>
        <w:t xml:space="preserve"> which </w:t>
      </w:r>
      <w:r>
        <w:rPr>
          <w:rFonts w:ascii="Times New Roman" w:hAnsi="Times New Roman"/>
          <w:sz w:val="24"/>
          <w:szCs w:val="24"/>
        </w:rPr>
        <w:t xml:space="preserve">shows that the majority of the respondents were above 30 years (54.7%). Result also indicates that in both FMC and NDUTH, the majority of the respondents were above 30 years (55.1% in FMC and 54.1% in NDUTH). </w:t>
      </w:r>
      <w:r w:rsidRPr="003A470D">
        <w:rPr>
          <w:rFonts w:ascii="Times New Roman" w:eastAsia="TimesNewRomanPSMT" w:hAnsi="Times New Roman"/>
          <w:sz w:val="24"/>
          <w:szCs w:val="24"/>
        </w:rPr>
        <w:t xml:space="preserve">This view is contrary to the study conducted by Janet </w:t>
      </w:r>
      <w:r w:rsidRPr="003A470D">
        <w:rPr>
          <w:rFonts w:ascii="Times New Roman" w:eastAsia="Times New Roman" w:hAnsi="Times New Roman"/>
          <w:sz w:val="24"/>
          <w:szCs w:val="24"/>
        </w:rPr>
        <w:t>(2015) who shows that</w:t>
      </w:r>
      <w:r w:rsidRPr="003A470D">
        <w:rPr>
          <w:rFonts w:ascii="Times New Roman" w:hAnsi="Times New Roman"/>
          <w:sz w:val="24"/>
          <w:szCs w:val="24"/>
        </w:rPr>
        <w:t xml:space="preserve"> most (75%) of the respondents are between the ages of 21 and 40 which is the youthful age in the life of humankind. The lower percentage (25%) of respondents is above age 40. These facilities are blessed with youthful health staff.</w:t>
      </w:r>
      <w:r>
        <w:rPr>
          <w:rFonts w:ascii="Times New Roman" w:hAnsi="Times New Roman"/>
          <w:sz w:val="24"/>
          <w:szCs w:val="24"/>
        </w:rPr>
        <w:t xml:space="preserve"> </w:t>
      </w:r>
      <w:r w:rsidRPr="00561E29">
        <w:rPr>
          <w:rFonts w:ascii="Times New Roman" w:hAnsi="Times New Roman"/>
          <w:sz w:val="24"/>
          <w:szCs w:val="24"/>
        </w:rPr>
        <w:t xml:space="preserve">Also, </w:t>
      </w:r>
      <w:r w:rsidRPr="00561E29">
        <w:rPr>
          <w:rFonts w:ascii="Times New Roman" w:eastAsia="TimesNewRomanPSMT" w:hAnsi="Times New Roman"/>
          <w:sz w:val="24"/>
          <w:szCs w:val="24"/>
        </w:rPr>
        <w:t xml:space="preserve">this view is contrary to the study conducted by </w:t>
      </w:r>
      <w:proofErr w:type="spellStart"/>
      <w:r w:rsidRPr="00561E29">
        <w:rPr>
          <w:rFonts w:ascii="Times New Roman" w:hAnsi="Times New Roman"/>
          <w:sz w:val="24"/>
          <w:szCs w:val="24"/>
        </w:rPr>
        <w:t>Popoola</w:t>
      </w:r>
      <w:proofErr w:type="spellEnd"/>
      <w:r w:rsidRPr="00561E29">
        <w:rPr>
          <w:rFonts w:ascii="Times New Roman" w:hAnsi="Times New Roman"/>
          <w:sz w:val="24"/>
          <w:szCs w:val="24"/>
        </w:rPr>
        <w:t xml:space="preserve"> </w:t>
      </w:r>
      <w:r w:rsidRPr="00561E29">
        <w:rPr>
          <w:rFonts w:ascii="Times New Roman" w:hAnsi="Times New Roman"/>
          <w:i/>
          <w:iCs/>
          <w:sz w:val="24"/>
          <w:szCs w:val="24"/>
        </w:rPr>
        <w:t>et al.,</w:t>
      </w:r>
      <w:r w:rsidRPr="00561E29">
        <w:rPr>
          <w:rFonts w:ascii="Times New Roman" w:hAnsi="Times New Roman"/>
          <w:sz w:val="24"/>
          <w:szCs w:val="24"/>
        </w:rPr>
        <w:t xml:space="preserve"> (2020) </w:t>
      </w:r>
      <w:r w:rsidRPr="00561E29">
        <w:rPr>
          <w:rFonts w:ascii="Times New Roman" w:eastAsia="Times New Roman" w:hAnsi="Times New Roman"/>
          <w:sz w:val="24"/>
          <w:szCs w:val="24"/>
        </w:rPr>
        <w:t xml:space="preserve">who shows that the </w:t>
      </w:r>
      <w:r w:rsidRPr="00561E29">
        <w:rPr>
          <w:rFonts w:ascii="Times New Roman" w:hAnsi="Times New Roman"/>
          <w:sz w:val="24"/>
          <w:szCs w:val="24"/>
        </w:rPr>
        <w:t>ages of the respondent’s range between less than 20 years and above 40years, majority (45.2%) of whom were between the ages of 21 and 25 followed by 26 to 30 which accounted for 25.7%, implying that the respondents were mostly young adults who were in their final-year levels or those in the postgraduate classes.</w:t>
      </w:r>
      <w:r w:rsidRPr="00CC34A9">
        <w:rPr>
          <w:rFonts w:ascii="Times New Roman" w:hAnsi="Times New Roman"/>
          <w:b/>
          <w:bCs/>
          <w:sz w:val="24"/>
          <w:szCs w:val="24"/>
        </w:rPr>
        <w:t xml:space="preserve"> </w:t>
      </w:r>
      <w:r>
        <w:rPr>
          <w:rFonts w:ascii="Times New Roman" w:hAnsi="Times New Roman"/>
          <w:sz w:val="24"/>
          <w:szCs w:val="24"/>
        </w:rPr>
        <w:t xml:space="preserve">Similarly, </w:t>
      </w:r>
      <w:r>
        <w:rPr>
          <w:rFonts w:ascii="Times New Roman" w:eastAsia="TimesNewRomanPSMT" w:hAnsi="Times New Roman"/>
          <w:sz w:val="24"/>
          <w:szCs w:val="24"/>
        </w:rPr>
        <w:t>t</w:t>
      </w:r>
      <w:r w:rsidRPr="00C37059">
        <w:rPr>
          <w:rFonts w:ascii="Times New Roman" w:eastAsia="TimesNewRomanPSMT" w:hAnsi="Times New Roman"/>
          <w:sz w:val="24"/>
          <w:szCs w:val="24"/>
        </w:rPr>
        <w:t xml:space="preserve">his view is contrary to the study conducted by </w:t>
      </w:r>
      <w:r w:rsidRPr="00066EF6">
        <w:rPr>
          <w:rFonts w:ascii="Times New Roman" w:hAnsi="Times New Roman"/>
          <w:sz w:val="24"/>
          <w:szCs w:val="24"/>
        </w:rPr>
        <w:t>Park</w:t>
      </w:r>
      <w:r w:rsidRPr="00C37059">
        <w:rPr>
          <w:rFonts w:ascii="Times New Roman" w:eastAsia="TimesNewRomanPSMT" w:hAnsi="Times New Roman"/>
          <w:sz w:val="24"/>
          <w:szCs w:val="24"/>
        </w:rPr>
        <w:t xml:space="preserve"> </w:t>
      </w:r>
      <w:r w:rsidRPr="00C37059">
        <w:rPr>
          <w:rFonts w:ascii="Times New Roman" w:eastAsia="Times New Roman" w:hAnsi="Times New Roman"/>
          <w:sz w:val="24"/>
          <w:szCs w:val="24"/>
        </w:rPr>
        <w:t>(201</w:t>
      </w:r>
      <w:r>
        <w:rPr>
          <w:rFonts w:ascii="Times New Roman" w:eastAsia="Times New Roman" w:hAnsi="Times New Roman"/>
          <w:sz w:val="24"/>
          <w:szCs w:val="24"/>
        </w:rPr>
        <w:t>9</w:t>
      </w:r>
      <w:r w:rsidRPr="00C37059">
        <w:rPr>
          <w:rFonts w:ascii="Times New Roman" w:eastAsia="Times New Roman" w:hAnsi="Times New Roman"/>
          <w:sz w:val="24"/>
          <w:szCs w:val="24"/>
        </w:rPr>
        <w:t>) who shows that</w:t>
      </w:r>
      <w:r>
        <w:rPr>
          <w:rFonts w:ascii="Times New Roman" w:eastAsia="Times New Roman" w:hAnsi="Times New Roman"/>
          <w:sz w:val="24"/>
          <w:szCs w:val="24"/>
        </w:rPr>
        <w:t xml:space="preserve"> the</w:t>
      </w:r>
      <w:r>
        <w:rPr>
          <w:rFonts w:ascii="Times New Roman" w:hAnsi="Times New Roman"/>
          <w:sz w:val="24"/>
          <w:szCs w:val="24"/>
        </w:rPr>
        <w:t xml:space="preserve"> </w:t>
      </w:r>
      <w:r w:rsidRPr="003D7FC1">
        <w:rPr>
          <w:rFonts w:ascii="Times New Roman" w:hAnsi="Times New Roman"/>
          <w:sz w:val="24"/>
          <w:szCs w:val="24"/>
        </w:rPr>
        <w:t xml:space="preserve">percentage of average age of the subjects was 47.4% for those under 30 years old, 32.5% for those aged 30 to 39 years, and 12.4% for those aged 40 to </w:t>
      </w:r>
      <w:r w:rsidRPr="003D7FC1">
        <w:rPr>
          <w:rFonts w:ascii="Times New Roman" w:hAnsi="Times New Roman"/>
          <w:sz w:val="24"/>
          <w:szCs w:val="24"/>
        </w:rPr>
        <w:lastRenderedPageBreak/>
        <w:t>49 years, with an average of 32.15 ± 8.75 years.</w:t>
      </w:r>
      <w:r>
        <w:rPr>
          <w:rFonts w:ascii="Times New Roman" w:hAnsi="Times New Roman"/>
          <w:sz w:val="24"/>
          <w:szCs w:val="24"/>
        </w:rPr>
        <w:t xml:space="preserve"> Besides, </w:t>
      </w:r>
      <w:r>
        <w:rPr>
          <w:rFonts w:ascii="Times New Roman" w:eastAsia="TimesNewRomanPSMT" w:hAnsi="Times New Roman"/>
          <w:sz w:val="24"/>
          <w:szCs w:val="24"/>
        </w:rPr>
        <w:t>t</w:t>
      </w:r>
      <w:r w:rsidRPr="001C44DF">
        <w:rPr>
          <w:rFonts w:ascii="Times New Roman" w:eastAsia="TimesNewRomanPSMT" w:hAnsi="Times New Roman"/>
          <w:sz w:val="24"/>
          <w:szCs w:val="24"/>
        </w:rPr>
        <w:t xml:space="preserve">his view </w:t>
      </w:r>
      <w:r>
        <w:rPr>
          <w:rFonts w:ascii="Times New Roman" w:eastAsia="TimesNewRomanPSMT" w:hAnsi="Times New Roman"/>
          <w:sz w:val="24"/>
          <w:szCs w:val="24"/>
        </w:rPr>
        <w:t xml:space="preserve">is contrary </w:t>
      </w:r>
      <w:r w:rsidRPr="001C44DF">
        <w:rPr>
          <w:rFonts w:ascii="Times New Roman" w:eastAsia="TimesNewRomanPSMT" w:hAnsi="Times New Roman"/>
          <w:sz w:val="24"/>
          <w:szCs w:val="24"/>
        </w:rPr>
        <w:t>to the study conducted by</w:t>
      </w:r>
      <w:r w:rsidRPr="00035E60">
        <w:rPr>
          <w:rFonts w:ascii="Times New Roman" w:eastAsia="TimesNewRomanPSMT" w:hAnsi="Times New Roman"/>
          <w:b/>
          <w:bCs/>
          <w:sz w:val="24"/>
          <w:szCs w:val="24"/>
        </w:rPr>
        <w:t xml:space="preserve"> </w:t>
      </w:r>
      <w:proofErr w:type="spellStart"/>
      <w:r w:rsidRPr="003D1DAB">
        <w:rPr>
          <w:rFonts w:ascii="Times New Roman" w:hAnsi="Times New Roman"/>
          <w:sz w:val="24"/>
          <w:szCs w:val="24"/>
        </w:rPr>
        <w:t>Zayabalaradjane</w:t>
      </w:r>
      <w:proofErr w:type="spellEnd"/>
      <w:r w:rsidRPr="003D1DAB">
        <w:rPr>
          <w:rFonts w:ascii="Times New Roman" w:hAnsi="Times New Roman"/>
          <w:sz w:val="24"/>
          <w:szCs w:val="24"/>
        </w:rPr>
        <w:t xml:space="preserve"> and Santosh</w:t>
      </w:r>
      <w:r>
        <w:rPr>
          <w:rFonts w:ascii="Times New Roman" w:hAnsi="Times New Roman"/>
          <w:sz w:val="24"/>
          <w:szCs w:val="24"/>
        </w:rPr>
        <w:t>, (</w:t>
      </w:r>
      <w:r w:rsidRPr="003D1DAB">
        <w:rPr>
          <w:rFonts w:ascii="Times New Roman" w:hAnsi="Times New Roman"/>
          <w:sz w:val="24"/>
          <w:szCs w:val="24"/>
        </w:rPr>
        <w:t>2016</w:t>
      </w:r>
      <w:r>
        <w:rPr>
          <w:rFonts w:ascii="Times New Roman" w:hAnsi="Times New Roman"/>
          <w:sz w:val="24"/>
          <w:szCs w:val="24"/>
        </w:rPr>
        <w:t xml:space="preserve">) </w:t>
      </w:r>
      <w:r w:rsidRPr="001C44DF">
        <w:rPr>
          <w:rFonts w:ascii="Times New Roman" w:eastAsia="Times New Roman" w:hAnsi="Times New Roman"/>
          <w:sz w:val="24"/>
          <w:szCs w:val="24"/>
        </w:rPr>
        <w:t>who shows that</w:t>
      </w:r>
      <w:r w:rsidRPr="003D1DAB">
        <w:rPr>
          <w:rFonts w:ascii="Times New Roman" w:hAnsi="Times New Roman"/>
          <w:sz w:val="24"/>
          <w:szCs w:val="24"/>
        </w:rPr>
        <w:t xml:space="preserve"> </w:t>
      </w:r>
      <w:r>
        <w:rPr>
          <w:rFonts w:ascii="Times New Roman" w:hAnsi="Times New Roman"/>
          <w:sz w:val="24"/>
          <w:szCs w:val="24"/>
        </w:rPr>
        <w:t>m</w:t>
      </w:r>
      <w:r w:rsidRPr="003D1DAB">
        <w:rPr>
          <w:rFonts w:ascii="Times New Roman" w:hAnsi="Times New Roman"/>
          <w:sz w:val="24"/>
          <w:szCs w:val="24"/>
        </w:rPr>
        <w:t>ajority of the respondents belonged to the age group of 30-40 years followed by 41-50 years of age group (36%). Respondents belonging to age group of 51- 60 years and above 60 years were 9% and 7% respectively.</w:t>
      </w:r>
      <w:r>
        <w:rPr>
          <w:rFonts w:ascii="Times New Roman" w:hAnsi="Times New Roman"/>
          <w:sz w:val="24"/>
          <w:szCs w:val="24"/>
        </w:rPr>
        <w:t xml:space="preserve"> </w:t>
      </w:r>
      <w:r w:rsidRPr="009A4CB5">
        <w:rPr>
          <w:rFonts w:ascii="Times New Roman" w:eastAsia="TimesNewRomanPSMT" w:hAnsi="Times New Roman"/>
          <w:sz w:val="24"/>
          <w:szCs w:val="24"/>
        </w:rPr>
        <w:t>However, these findings are consistent with the study done by</w:t>
      </w:r>
      <w:r w:rsidRPr="009A4CB5">
        <w:rPr>
          <w:rFonts w:ascii="Times New Roman" w:hAnsi="Times New Roman"/>
          <w:sz w:val="24"/>
          <w:szCs w:val="24"/>
        </w:rPr>
        <w:t xml:space="preserve"> John </w:t>
      </w:r>
      <w:r w:rsidRPr="009A4CB5">
        <w:rPr>
          <w:rFonts w:ascii="Times New Roman" w:hAnsi="Times New Roman"/>
          <w:i/>
          <w:iCs/>
          <w:sz w:val="24"/>
          <w:szCs w:val="24"/>
        </w:rPr>
        <w:t>et al.,</w:t>
      </w:r>
      <w:r w:rsidRPr="009A4CB5">
        <w:rPr>
          <w:rFonts w:ascii="Times New Roman" w:eastAsia="Times New Roman" w:hAnsi="Times New Roman"/>
          <w:sz w:val="24"/>
          <w:szCs w:val="24"/>
        </w:rPr>
        <w:t xml:space="preserve"> (2008) who shows that </w:t>
      </w:r>
      <w:r w:rsidRPr="009A4CB5">
        <w:rPr>
          <w:rFonts w:ascii="Times New Roman" w:hAnsi="Times New Roman"/>
          <w:sz w:val="24"/>
          <w:szCs w:val="24"/>
        </w:rPr>
        <w:t xml:space="preserve">(34.2%) of the respondents are 25–34 </w:t>
      </w:r>
      <w:proofErr w:type="gramStart"/>
      <w:r w:rsidRPr="009A4CB5">
        <w:rPr>
          <w:rFonts w:ascii="Times New Roman" w:hAnsi="Times New Roman"/>
          <w:sz w:val="24"/>
          <w:szCs w:val="24"/>
        </w:rPr>
        <w:t>years</w:t>
      </w:r>
      <w:proofErr w:type="gramEnd"/>
      <w:r w:rsidRPr="009A4CB5">
        <w:rPr>
          <w:rFonts w:ascii="Times New Roman" w:hAnsi="Times New Roman"/>
          <w:sz w:val="24"/>
          <w:szCs w:val="24"/>
        </w:rPr>
        <w:t xml:space="preserve"> age category, (32.7%) in 35 – 44 years old, (21.2%) in 45–54 years old, 55 and over (5.9%)</w:t>
      </w:r>
      <w:r>
        <w:rPr>
          <w:rFonts w:ascii="Times New Roman" w:hAnsi="Times New Roman"/>
          <w:sz w:val="24"/>
          <w:szCs w:val="24"/>
        </w:rPr>
        <w:t>. Similarly, t</w:t>
      </w:r>
      <w:r w:rsidRPr="00786AA2">
        <w:rPr>
          <w:rFonts w:ascii="Times New Roman" w:hAnsi="Times New Roman"/>
          <w:sz w:val="24"/>
          <w:szCs w:val="24"/>
        </w:rPr>
        <w:t xml:space="preserve">his view found support to the study conducted by </w:t>
      </w:r>
      <w:proofErr w:type="spellStart"/>
      <w:r w:rsidRPr="00786AA2">
        <w:rPr>
          <w:rFonts w:ascii="Times New Roman" w:hAnsi="Times New Roman"/>
          <w:sz w:val="24"/>
          <w:szCs w:val="24"/>
        </w:rPr>
        <w:t>Adeleke</w:t>
      </w:r>
      <w:proofErr w:type="spellEnd"/>
      <w:r w:rsidRPr="00786AA2">
        <w:rPr>
          <w:rFonts w:ascii="Times New Roman" w:hAnsi="Times New Roman"/>
          <w:sz w:val="24"/>
          <w:szCs w:val="24"/>
        </w:rPr>
        <w:t xml:space="preserve"> </w:t>
      </w:r>
      <w:r w:rsidRPr="00786AA2">
        <w:rPr>
          <w:rFonts w:ascii="Times New Roman" w:hAnsi="Times New Roman"/>
          <w:i/>
          <w:iCs/>
          <w:sz w:val="24"/>
          <w:szCs w:val="24"/>
        </w:rPr>
        <w:t>et al.,</w:t>
      </w:r>
      <w:r w:rsidRPr="00786AA2">
        <w:rPr>
          <w:rFonts w:ascii="Times New Roman" w:eastAsia="Times New Roman" w:hAnsi="Times New Roman"/>
          <w:sz w:val="24"/>
          <w:szCs w:val="24"/>
        </w:rPr>
        <w:t xml:space="preserve"> (2014) who shows that</w:t>
      </w:r>
      <w:r w:rsidRPr="00786AA2">
        <w:rPr>
          <w:rFonts w:ascii="Times New Roman" w:hAnsi="Times New Roman"/>
          <w:sz w:val="24"/>
          <w:szCs w:val="24"/>
        </w:rPr>
        <w:t xml:space="preserve"> a vast majority 234 (94.7%) of the participants were between the ages of 20 and 50 years with a mean age of 36 ± 9 years.</w:t>
      </w:r>
    </w:p>
    <w:p w:rsidR="00291852" w:rsidRDefault="00291852" w:rsidP="00291852">
      <w:pPr>
        <w:spacing w:line="480" w:lineRule="auto"/>
        <w:ind w:left="720" w:firstLine="720"/>
        <w:jc w:val="both"/>
        <w:rPr>
          <w:rFonts w:ascii="Times New Roman" w:hAnsi="Times New Roman"/>
          <w:sz w:val="24"/>
          <w:szCs w:val="24"/>
        </w:rPr>
      </w:pPr>
      <w:r w:rsidRPr="005A571F">
        <w:rPr>
          <w:rFonts w:ascii="Times New Roman" w:eastAsia="TimesNewRomanPSMT" w:hAnsi="Times New Roman"/>
          <w:sz w:val="24"/>
          <w:szCs w:val="24"/>
        </w:rPr>
        <w:t xml:space="preserve">All categories of the levels of education participated in the study. </w:t>
      </w:r>
      <w:r w:rsidRPr="00BE32EC">
        <w:rPr>
          <w:rFonts w:ascii="Times New Roman" w:hAnsi="Times New Roman"/>
          <w:sz w:val="24"/>
          <w:szCs w:val="24"/>
        </w:rPr>
        <w:t>Results reveal that 17.6% of the respondents were SSCE or equivalent holders, 17.6% of the respondents were OND holders while 35.6% of the respondents were HND/</w:t>
      </w:r>
      <w:proofErr w:type="spellStart"/>
      <w:proofErr w:type="gramStart"/>
      <w:r w:rsidRPr="00BE32EC">
        <w:rPr>
          <w:rFonts w:ascii="Times New Roman" w:hAnsi="Times New Roman"/>
          <w:sz w:val="24"/>
          <w:szCs w:val="24"/>
        </w:rPr>
        <w:t>B.Sc</w:t>
      </w:r>
      <w:proofErr w:type="spellEnd"/>
      <w:proofErr w:type="gramEnd"/>
      <w:r w:rsidRPr="00BE32EC">
        <w:rPr>
          <w:rFonts w:ascii="Times New Roman" w:hAnsi="Times New Roman"/>
          <w:sz w:val="24"/>
          <w:szCs w:val="24"/>
        </w:rPr>
        <w:t xml:space="preserve"> holders. Result also indicates that 28.0% of the respondents were postgraduate degree holders. Results reveal that majority of the respondents in FMC (40.8%) and NDUTH (29.5%) were HND/</w:t>
      </w:r>
      <w:proofErr w:type="spellStart"/>
      <w:proofErr w:type="gramStart"/>
      <w:r w:rsidRPr="00BE32EC">
        <w:rPr>
          <w:rFonts w:ascii="Times New Roman" w:hAnsi="Times New Roman"/>
          <w:sz w:val="24"/>
          <w:szCs w:val="24"/>
        </w:rPr>
        <w:t>B.Sc</w:t>
      </w:r>
      <w:proofErr w:type="spellEnd"/>
      <w:proofErr w:type="gramEnd"/>
      <w:r w:rsidRPr="00BE32EC">
        <w:rPr>
          <w:rFonts w:ascii="Times New Roman" w:hAnsi="Times New Roman"/>
          <w:sz w:val="24"/>
          <w:szCs w:val="24"/>
        </w:rPr>
        <w:t xml:space="preserve"> holders.</w:t>
      </w:r>
      <w:r>
        <w:rPr>
          <w:rFonts w:ascii="Times New Roman" w:hAnsi="Times New Roman"/>
          <w:sz w:val="24"/>
          <w:szCs w:val="24"/>
        </w:rPr>
        <w:t xml:space="preserve"> </w:t>
      </w:r>
      <w:r>
        <w:rPr>
          <w:rFonts w:ascii="Times New Roman" w:eastAsia="TimesNewRomanPSMT" w:hAnsi="Times New Roman"/>
          <w:sz w:val="24"/>
          <w:szCs w:val="24"/>
        </w:rPr>
        <w:t xml:space="preserve">Hence, </w:t>
      </w:r>
      <w:bookmarkStart w:id="0" w:name="_Hlk70049294"/>
      <w:r>
        <w:rPr>
          <w:rFonts w:ascii="Times New Roman" w:eastAsia="TimesNewRomanPSMT" w:hAnsi="Times New Roman"/>
          <w:sz w:val="24"/>
          <w:szCs w:val="24"/>
        </w:rPr>
        <w:t>t</w:t>
      </w:r>
      <w:r w:rsidRPr="005A571F">
        <w:rPr>
          <w:rFonts w:ascii="Times New Roman" w:eastAsia="TimesNewRomanPSMT" w:hAnsi="Times New Roman"/>
          <w:sz w:val="24"/>
          <w:szCs w:val="24"/>
        </w:rPr>
        <w:t xml:space="preserve">he largest levels of education were </w:t>
      </w:r>
      <w:r>
        <w:rPr>
          <w:rFonts w:ascii="Times New Roman" w:eastAsia="Times New Roman" w:hAnsi="Times New Roman"/>
          <w:color w:val="000000"/>
          <w:sz w:val="24"/>
          <w:szCs w:val="24"/>
        </w:rPr>
        <w:t>university degrees (</w:t>
      </w:r>
      <w:r>
        <w:rPr>
          <w:rFonts w:ascii="Times New Roman" w:eastAsia="Times New Roman" w:hAnsi="Times New Roman"/>
          <w:sz w:val="24"/>
          <w:szCs w:val="24"/>
        </w:rPr>
        <w:t>35.6%</w:t>
      </w:r>
      <w:r>
        <w:rPr>
          <w:rFonts w:ascii="Times New Roman" w:eastAsia="Times New Roman" w:hAnsi="Times New Roman"/>
          <w:color w:val="000000"/>
          <w:sz w:val="24"/>
          <w:szCs w:val="24"/>
        </w:rPr>
        <w:t xml:space="preserve">) </w:t>
      </w:r>
      <w:bookmarkEnd w:id="0"/>
      <w:r w:rsidRPr="003F517F">
        <w:rPr>
          <w:rFonts w:ascii="Times New Roman" w:eastAsia="TimesNewRomanPSMT" w:hAnsi="Times New Roman"/>
          <w:sz w:val="24"/>
          <w:szCs w:val="24"/>
        </w:rPr>
        <w:t xml:space="preserve">as against a minority of </w:t>
      </w:r>
      <w:r>
        <w:rPr>
          <w:rFonts w:ascii="Times New Roman" w:eastAsia="Times New Roman" w:hAnsi="Times New Roman"/>
          <w:sz w:val="24"/>
          <w:szCs w:val="24"/>
        </w:rPr>
        <w:t>respondents who had SSCE or equivalent</w:t>
      </w:r>
      <w:r>
        <w:rPr>
          <w:rFonts w:ascii="Times New Roman" w:eastAsia="TimesNewRomanPSMT" w:hAnsi="Times New Roman"/>
          <w:sz w:val="24"/>
          <w:szCs w:val="24"/>
        </w:rPr>
        <w:t xml:space="preserve"> (</w:t>
      </w:r>
      <w:r>
        <w:rPr>
          <w:rFonts w:ascii="Times New Roman" w:eastAsia="Times New Roman" w:hAnsi="Times New Roman"/>
          <w:sz w:val="24"/>
          <w:szCs w:val="24"/>
        </w:rPr>
        <w:t>17.6%</w:t>
      </w:r>
      <w:r>
        <w:rPr>
          <w:rFonts w:ascii="Times New Roman" w:eastAsia="TimesNewRomanPSMT" w:hAnsi="Times New Roman"/>
          <w:sz w:val="24"/>
          <w:szCs w:val="24"/>
        </w:rPr>
        <w:t>)</w:t>
      </w:r>
      <w:r w:rsidRPr="003F517F">
        <w:rPr>
          <w:rFonts w:ascii="Times New Roman" w:eastAsia="TimesNewRomanPSMT" w:hAnsi="Times New Roman"/>
          <w:sz w:val="24"/>
          <w:szCs w:val="24"/>
        </w:rPr>
        <w:t xml:space="preserve"> who had basic level of education</w:t>
      </w:r>
      <w:r>
        <w:rPr>
          <w:rFonts w:ascii="Times New Roman" w:eastAsia="TimesNewRomanPSMT" w:hAnsi="Times New Roman"/>
          <w:sz w:val="24"/>
          <w:szCs w:val="24"/>
        </w:rPr>
        <w:t xml:space="preserve">. This shows that the literacy level of participant was high with the majority having completed at least a </w:t>
      </w:r>
      <w:r>
        <w:rPr>
          <w:rFonts w:ascii="Times New Roman" w:eastAsia="Times New Roman" w:hAnsi="Times New Roman"/>
          <w:color w:val="000000"/>
          <w:sz w:val="24"/>
          <w:szCs w:val="24"/>
        </w:rPr>
        <w:t xml:space="preserve">university degree </w:t>
      </w:r>
      <w:r>
        <w:rPr>
          <w:rFonts w:ascii="Times New Roman" w:eastAsia="TimesNewRomanPSMT" w:hAnsi="Times New Roman"/>
          <w:sz w:val="24"/>
          <w:szCs w:val="24"/>
        </w:rPr>
        <w:t xml:space="preserve">(35.6%) education. </w:t>
      </w:r>
      <w:r w:rsidRPr="00A86D73">
        <w:rPr>
          <w:rFonts w:ascii="Times New Roman" w:hAnsi="Times New Roman"/>
          <w:sz w:val="24"/>
          <w:szCs w:val="24"/>
        </w:rPr>
        <w:t>It is vivid that majority of the respondents have a Bachelor’s degree as their highest academic qualification.</w:t>
      </w:r>
      <w:r>
        <w:rPr>
          <w:rFonts w:ascii="Times New Roman" w:hAnsi="Times New Roman"/>
          <w:sz w:val="24"/>
          <w:szCs w:val="24"/>
        </w:rPr>
        <w:t xml:space="preserve"> </w:t>
      </w:r>
      <w:r w:rsidRPr="004A468B">
        <w:rPr>
          <w:rFonts w:ascii="Times New Roman" w:eastAsia="Times New Roman" w:hAnsi="Times New Roman"/>
          <w:sz w:val="24"/>
          <w:szCs w:val="24"/>
        </w:rPr>
        <w:t xml:space="preserve">Implying that most of the staff are reasonably educated as the healthcare occupation requires a high level of occupational training. This also makes candidates for the survey suitable since per their level of educational qualification it can be assumed that they are knowledgeable enough to offer intelligent and relevant information to authenticate the </w:t>
      </w:r>
      <w:r w:rsidRPr="004A468B">
        <w:rPr>
          <w:rFonts w:ascii="Times New Roman" w:eastAsia="Times New Roman" w:hAnsi="Times New Roman"/>
          <w:sz w:val="24"/>
          <w:szCs w:val="24"/>
        </w:rPr>
        <w:lastRenderedPageBreak/>
        <w:t>findings of the study.</w:t>
      </w:r>
      <w:r>
        <w:rPr>
          <w:rFonts w:ascii="Times New Roman" w:hAnsi="Times New Roman"/>
          <w:sz w:val="24"/>
          <w:szCs w:val="24"/>
        </w:rPr>
        <w:t xml:space="preserve"> Although, </w:t>
      </w:r>
      <w:r w:rsidRPr="00F12E80">
        <w:rPr>
          <w:rFonts w:ascii="Times New Roman" w:eastAsia="TimesNewRomanPSMT" w:hAnsi="Times New Roman"/>
          <w:sz w:val="24"/>
          <w:szCs w:val="24"/>
        </w:rPr>
        <w:t xml:space="preserve">this view is contrary to the study conducted by Janet </w:t>
      </w:r>
      <w:r w:rsidRPr="00F12E80">
        <w:rPr>
          <w:rFonts w:ascii="Times New Roman" w:eastAsia="Times New Roman" w:hAnsi="Times New Roman"/>
          <w:sz w:val="24"/>
          <w:szCs w:val="24"/>
        </w:rPr>
        <w:t>(2015) who shows that</w:t>
      </w:r>
      <w:r w:rsidRPr="00F12E80">
        <w:rPr>
          <w:rFonts w:ascii="Times New Roman" w:hAnsi="Times New Roman"/>
          <w:sz w:val="24"/>
          <w:szCs w:val="24"/>
        </w:rPr>
        <w:t xml:space="preserve"> out of the total of 60 who responded to the questionnaire, 43.3% had certificate, 26.7% had Diploma, 20% had Bachelor’s degree education and 10% of the respondents had other professional qualifications.</w:t>
      </w:r>
      <w:r w:rsidRPr="00BE32EC">
        <w:rPr>
          <w:rFonts w:ascii="Times New Roman" w:hAnsi="Times New Roman"/>
          <w:b/>
          <w:bCs/>
          <w:sz w:val="24"/>
          <w:szCs w:val="24"/>
        </w:rPr>
        <w:t xml:space="preserve"> </w:t>
      </w:r>
      <w:r w:rsidRPr="00102572">
        <w:rPr>
          <w:rFonts w:ascii="Times New Roman" w:hAnsi="Times New Roman"/>
          <w:sz w:val="24"/>
          <w:szCs w:val="24"/>
        </w:rPr>
        <w:t>Also,</w:t>
      </w:r>
      <w:r>
        <w:rPr>
          <w:rFonts w:ascii="Times New Roman" w:hAnsi="Times New Roman"/>
          <w:b/>
          <w:bCs/>
          <w:sz w:val="24"/>
          <w:szCs w:val="24"/>
        </w:rPr>
        <w:t xml:space="preserve"> </w:t>
      </w:r>
      <w:r w:rsidRPr="00C371BF">
        <w:rPr>
          <w:rFonts w:ascii="Times New Roman" w:eastAsia="TimesNewRomanPSMT" w:hAnsi="Times New Roman"/>
          <w:sz w:val="24"/>
          <w:szCs w:val="24"/>
        </w:rPr>
        <w:t xml:space="preserve">this view is contrary to the study conducted by </w:t>
      </w:r>
      <w:r w:rsidRPr="00C371BF">
        <w:rPr>
          <w:rFonts w:ascii="Times New Roman" w:hAnsi="Times New Roman"/>
          <w:sz w:val="24"/>
          <w:szCs w:val="24"/>
        </w:rPr>
        <w:t>Park</w:t>
      </w:r>
      <w:r w:rsidRPr="00C371BF">
        <w:rPr>
          <w:rFonts w:ascii="Times New Roman" w:eastAsia="TimesNewRomanPSMT" w:hAnsi="Times New Roman"/>
          <w:sz w:val="24"/>
          <w:szCs w:val="24"/>
        </w:rPr>
        <w:t xml:space="preserve"> </w:t>
      </w:r>
      <w:r w:rsidRPr="00C371BF">
        <w:rPr>
          <w:rFonts w:ascii="Times New Roman" w:eastAsia="Times New Roman" w:hAnsi="Times New Roman"/>
          <w:sz w:val="24"/>
          <w:szCs w:val="24"/>
        </w:rPr>
        <w:t>(2019) who shows that the</w:t>
      </w:r>
      <w:r w:rsidRPr="00C371BF">
        <w:rPr>
          <w:rFonts w:ascii="Times New Roman" w:hAnsi="Times New Roman"/>
          <w:sz w:val="24"/>
          <w:szCs w:val="24"/>
        </w:rPr>
        <w:t xml:space="preserve"> </w:t>
      </w:r>
      <w:r w:rsidRPr="003D7FC1">
        <w:rPr>
          <w:rFonts w:ascii="Times New Roman" w:hAnsi="Times New Roman"/>
          <w:sz w:val="24"/>
          <w:szCs w:val="24"/>
        </w:rPr>
        <w:t>percentage of education was 20.9% for professional college graduates and 79.1% of university graduates</w:t>
      </w:r>
      <w:r>
        <w:rPr>
          <w:rFonts w:ascii="Times New Roman" w:hAnsi="Times New Roman"/>
          <w:sz w:val="24"/>
          <w:szCs w:val="24"/>
        </w:rPr>
        <w:t xml:space="preserve"> and the </w:t>
      </w:r>
      <w:r w:rsidRPr="00786AA2">
        <w:rPr>
          <w:rFonts w:ascii="Times New Roman" w:eastAsia="TimesNewRomanPSMT" w:hAnsi="Times New Roman"/>
          <w:sz w:val="24"/>
          <w:szCs w:val="24"/>
        </w:rPr>
        <w:t xml:space="preserve">view is </w:t>
      </w:r>
      <w:r>
        <w:rPr>
          <w:rFonts w:ascii="Times New Roman" w:eastAsia="TimesNewRomanPSMT" w:hAnsi="Times New Roman"/>
          <w:sz w:val="24"/>
          <w:szCs w:val="24"/>
        </w:rPr>
        <w:t xml:space="preserve">also </w:t>
      </w:r>
      <w:r w:rsidRPr="00786AA2">
        <w:rPr>
          <w:rFonts w:ascii="Times New Roman" w:eastAsia="TimesNewRomanPSMT" w:hAnsi="Times New Roman"/>
          <w:sz w:val="24"/>
          <w:szCs w:val="24"/>
        </w:rPr>
        <w:t xml:space="preserve">contrary to the study conducted by </w:t>
      </w:r>
      <w:proofErr w:type="spellStart"/>
      <w:r w:rsidRPr="00786AA2">
        <w:rPr>
          <w:rFonts w:ascii="Times New Roman" w:hAnsi="Times New Roman"/>
          <w:sz w:val="24"/>
          <w:szCs w:val="24"/>
        </w:rPr>
        <w:t>Adeleke</w:t>
      </w:r>
      <w:proofErr w:type="spellEnd"/>
      <w:r w:rsidRPr="00786AA2">
        <w:rPr>
          <w:rFonts w:ascii="Times New Roman" w:hAnsi="Times New Roman"/>
          <w:sz w:val="24"/>
          <w:szCs w:val="24"/>
        </w:rPr>
        <w:t xml:space="preserve"> </w:t>
      </w:r>
      <w:r w:rsidRPr="00786AA2">
        <w:rPr>
          <w:rFonts w:ascii="Times New Roman" w:hAnsi="Times New Roman"/>
          <w:i/>
          <w:iCs/>
          <w:sz w:val="24"/>
          <w:szCs w:val="24"/>
        </w:rPr>
        <w:t>et al.,</w:t>
      </w:r>
      <w:r w:rsidRPr="00786AA2">
        <w:rPr>
          <w:rFonts w:ascii="Times New Roman" w:eastAsia="Times New Roman" w:hAnsi="Times New Roman"/>
          <w:sz w:val="24"/>
          <w:szCs w:val="24"/>
        </w:rPr>
        <w:t xml:space="preserve"> (2014) who shows that </w:t>
      </w:r>
      <w:r w:rsidRPr="00786AA2">
        <w:rPr>
          <w:rFonts w:ascii="Times New Roman" w:hAnsi="Times New Roman"/>
          <w:sz w:val="24"/>
          <w:szCs w:val="24"/>
        </w:rPr>
        <w:t>above half of them 155 (62.0%) possessed a higher national diploma.</w:t>
      </w:r>
      <w:bookmarkStart w:id="1" w:name="_Hlk70049689"/>
    </w:p>
    <w:p w:rsidR="00291852" w:rsidRDefault="00291852" w:rsidP="00291852">
      <w:pPr>
        <w:spacing w:line="480" w:lineRule="auto"/>
        <w:ind w:left="720" w:firstLine="720"/>
        <w:jc w:val="both"/>
        <w:rPr>
          <w:rFonts w:ascii="Times New Roman" w:hAnsi="Times New Roman"/>
          <w:sz w:val="24"/>
          <w:szCs w:val="24"/>
        </w:rPr>
      </w:pPr>
      <w:r w:rsidRPr="00A64448">
        <w:rPr>
          <w:rFonts w:ascii="Times New Roman" w:eastAsia="TimesNewRomanPSMT" w:hAnsi="Times New Roman"/>
          <w:sz w:val="24"/>
          <w:szCs w:val="24"/>
        </w:rPr>
        <w:t>Based on experience,</w:t>
      </w:r>
      <w:r>
        <w:rPr>
          <w:rFonts w:ascii="Times New Roman" w:eastAsia="TimesNewRomanPSMT" w:hAnsi="Times New Roman"/>
          <w:sz w:val="24"/>
          <w:szCs w:val="24"/>
        </w:rPr>
        <w:t xml:space="preserve"> it </w:t>
      </w:r>
      <w:r>
        <w:rPr>
          <w:rFonts w:ascii="Times New Roman" w:hAnsi="Times New Roman"/>
          <w:sz w:val="24"/>
          <w:szCs w:val="24"/>
        </w:rPr>
        <w:t xml:space="preserve">reveals that 20.1% of the respondents had less than 5 years of experience, 10.7% of the respondents had 5 - 10 years while 69.2% of the respondents had above 10 years of experience. </w:t>
      </w:r>
      <w:bookmarkStart w:id="2" w:name="_Hlk70049519"/>
      <w:bookmarkEnd w:id="1"/>
      <w:r>
        <w:rPr>
          <w:rFonts w:ascii="Times New Roman" w:hAnsi="Times New Roman"/>
          <w:sz w:val="24"/>
          <w:szCs w:val="24"/>
        </w:rPr>
        <w:t xml:space="preserve">Result indicates that most of the respondents had more than 10 years of experience. </w:t>
      </w:r>
      <w:bookmarkEnd w:id="2"/>
      <w:r w:rsidRPr="009F7233">
        <w:rPr>
          <w:rFonts w:ascii="Times New Roman" w:eastAsia="TimesNewRomanPSMT" w:hAnsi="Times New Roman"/>
          <w:sz w:val="24"/>
          <w:szCs w:val="24"/>
        </w:rPr>
        <w:t>This view is contrary to the study conducted by</w:t>
      </w:r>
      <w:r w:rsidRPr="002A3739">
        <w:rPr>
          <w:rFonts w:ascii="Times New Roman" w:eastAsia="TimesNewRomanPSMT" w:hAnsi="Times New Roman"/>
          <w:b/>
          <w:bCs/>
          <w:sz w:val="24"/>
          <w:szCs w:val="24"/>
        </w:rPr>
        <w:t xml:space="preserve"> </w:t>
      </w:r>
      <w:r w:rsidRPr="008B6903">
        <w:rPr>
          <w:rFonts w:ascii="Times New Roman" w:hAnsi="Times New Roman"/>
          <w:sz w:val="24"/>
          <w:szCs w:val="24"/>
        </w:rPr>
        <w:t xml:space="preserve">Gift </w:t>
      </w:r>
      <w:r>
        <w:rPr>
          <w:rFonts w:ascii="Times New Roman" w:hAnsi="Times New Roman"/>
          <w:sz w:val="24"/>
          <w:szCs w:val="24"/>
        </w:rPr>
        <w:t xml:space="preserve">&amp; </w:t>
      </w:r>
      <w:proofErr w:type="spellStart"/>
      <w:r w:rsidRPr="008B6903">
        <w:rPr>
          <w:rFonts w:ascii="Times New Roman" w:hAnsi="Times New Roman"/>
          <w:sz w:val="24"/>
          <w:szCs w:val="24"/>
        </w:rPr>
        <w:t>Obindah</w:t>
      </w:r>
      <w:proofErr w:type="spellEnd"/>
      <w:r w:rsidRPr="008B6903">
        <w:rPr>
          <w:rFonts w:ascii="Times New Roman" w:hAnsi="Times New Roman"/>
          <w:sz w:val="24"/>
          <w:szCs w:val="24"/>
        </w:rPr>
        <w:t xml:space="preserve"> (2020)</w:t>
      </w:r>
      <w:r>
        <w:rPr>
          <w:rFonts w:ascii="Times New Roman" w:hAnsi="Times New Roman"/>
          <w:sz w:val="24"/>
          <w:szCs w:val="24"/>
        </w:rPr>
        <w:t xml:space="preserve"> </w:t>
      </w:r>
      <w:r w:rsidRPr="009F7233">
        <w:rPr>
          <w:rFonts w:ascii="Times New Roman" w:eastAsia="Times New Roman" w:hAnsi="Times New Roman"/>
          <w:sz w:val="24"/>
          <w:szCs w:val="24"/>
        </w:rPr>
        <w:t>who shows that</w:t>
      </w:r>
      <w:r w:rsidRPr="00A64448">
        <w:rPr>
          <w:rFonts w:ascii="Times New Roman" w:eastAsia="TimesNewRomanPSMT" w:hAnsi="Times New Roman"/>
          <w:sz w:val="24"/>
          <w:szCs w:val="24"/>
        </w:rPr>
        <w:t xml:space="preserve"> (</w:t>
      </w:r>
      <w:r w:rsidRPr="00A64448">
        <w:rPr>
          <w:rFonts w:ascii="Times New Roman" w:eastAsia="Times New Roman" w:hAnsi="Times New Roman"/>
          <w:color w:val="000000"/>
          <w:sz w:val="24"/>
          <w:szCs w:val="24"/>
        </w:rPr>
        <w:t>58.5%</w:t>
      </w:r>
      <w:r w:rsidRPr="00A64448">
        <w:rPr>
          <w:rFonts w:ascii="Times New Roman" w:eastAsia="TimesNewRomanPSMT" w:hAnsi="Times New Roman"/>
          <w:sz w:val="24"/>
          <w:szCs w:val="24"/>
        </w:rPr>
        <w:t>) had between 1 and 5years’ experience while</w:t>
      </w:r>
      <w:r>
        <w:rPr>
          <w:rFonts w:ascii="Times New Roman" w:eastAsia="TimesNewRomanPSMT" w:hAnsi="Times New Roman"/>
          <w:sz w:val="24"/>
          <w:szCs w:val="24"/>
        </w:rPr>
        <w:t xml:space="preserve"> </w:t>
      </w:r>
      <w:r w:rsidRPr="00A64448">
        <w:rPr>
          <w:rFonts w:ascii="Times New Roman" w:eastAsia="TimesNewRomanPSMT" w:hAnsi="Times New Roman"/>
          <w:sz w:val="24"/>
          <w:szCs w:val="24"/>
        </w:rPr>
        <w:t>(</w:t>
      </w:r>
      <w:r w:rsidRPr="00A64448">
        <w:rPr>
          <w:rFonts w:ascii="Times New Roman" w:eastAsia="Times New Roman" w:hAnsi="Times New Roman"/>
          <w:color w:val="000000"/>
          <w:sz w:val="24"/>
          <w:szCs w:val="24"/>
        </w:rPr>
        <w:t>1.5%) of the respondents had 16-20yrs and above 20</w:t>
      </w:r>
      <w:r>
        <w:rPr>
          <w:rFonts w:ascii="Times New Roman" w:eastAsia="Times New Roman" w:hAnsi="Times New Roman"/>
          <w:color w:val="000000"/>
          <w:sz w:val="24"/>
          <w:szCs w:val="24"/>
        </w:rPr>
        <w:t xml:space="preserve"> </w:t>
      </w:r>
      <w:r w:rsidRPr="00A64448">
        <w:rPr>
          <w:rFonts w:ascii="Times New Roman" w:eastAsia="TimesNewRomanPSMT" w:hAnsi="Times New Roman"/>
          <w:sz w:val="24"/>
          <w:szCs w:val="24"/>
        </w:rPr>
        <w:t>experience</w:t>
      </w:r>
      <w:r>
        <w:rPr>
          <w:rFonts w:ascii="Times New Roman" w:eastAsia="TimesNewRomanPSMT" w:hAnsi="Times New Roman"/>
          <w:sz w:val="24"/>
          <w:szCs w:val="24"/>
        </w:rPr>
        <w:t xml:space="preserve"> </w:t>
      </w:r>
      <w:r>
        <w:rPr>
          <w:rFonts w:ascii="Times New Roman" w:hAnsi="Times New Roman"/>
          <w:sz w:val="24"/>
          <w:szCs w:val="24"/>
        </w:rPr>
        <w:t>suggesting that</w:t>
      </w:r>
      <w:r w:rsidRPr="00983DC6">
        <w:rPr>
          <w:rFonts w:ascii="Times New Roman" w:hAnsi="Times New Roman"/>
          <w:sz w:val="24"/>
          <w:szCs w:val="24"/>
        </w:rPr>
        <w:t xml:space="preserve"> respondents had a </w:t>
      </w:r>
      <w:r>
        <w:rPr>
          <w:rFonts w:ascii="Times New Roman" w:hAnsi="Times New Roman"/>
          <w:sz w:val="24"/>
          <w:szCs w:val="24"/>
        </w:rPr>
        <w:t xml:space="preserve">good </w:t>
      </w:r>
      <w:r w:rsidRPr="00983DC6">
        <w:rPr>
          <w:rFonts w:ascii="Times New Roman" w:hAnsi="Times New Roman"/>
          <w:sz w:val="24"/>
          <w:szCs w:val="24"/>
        </w:rPr>
        <w:t xml:space="preserve">blend of </w:t>
      </w:r>
      <w:r>
        <w:rPr>
          <w:rFonts w:ascii="Times New Roman" w:hAnsi="Times New Roman"/>
          <w:sz w:val="24"/>
          <w:szCs w:val="24"/>
        </w:rPr>
        <w:t xml:space="preserve">working experience. </w:t>
      </w:r>
      <w:r w:rsidRPr="00343863">
        <w:rPr>
          <w:rFonts w:ascii="Times New Roman" w:hAnsi="Times New Roman"/>
          <w:sz w:val="24"/>
          <w:szCs w:val="24"/>
        </w:rPr>
        <w:t xml:space="preserve">Also, it </w:t>
      </w:r>
      <w:r w:rsidRPr="00343863">
        <w:rPr>
          <w:rFonts w:ascii="Times New Roman" w:eastAsia="TimesNewRomanPSMT" w:hAnsi="Times New Roman"/>
          <w:sz w:val="24"/>
          <w:szCs w:val="24"/>
        </w:rPr>
        <w:t xml:space="preserve">is contrary to the study conducted by </w:t>
      </w:r>
      <w:r w:rsidRPr="00343863">
        <w:rPr>
          <w:rFonts w:ascii="Times New Roman" w:eastAsia="Times New Roman" w:hAnsi="Times New Roman"/>
          <w:sz w:val="24"/>
          <w:szCs w:val="24"/>
        </w:rPr>
        <w:t xml:space="preserve">Francis (2016) who shows that 48.2% of the respondents have 6 – 10years work experience, while 28.6% of respondents have 2 – 5years work experience. 12.5% have worked for 11 – 15years at the hospital, 7.1% have worked over 15years and 3.6% of the respondents have worked in less than 2 years. The results suggest that 96.4% of the respondents have very good work experience of above 2 years; </w:t>
      </w:r>
      <w:proofErr w:type="spellStart"/>
      <w:r w:rsidRPr="00343863">
        <w:rPr>
          <w:rFonts w:ascii="Times New Roman" w:hAnsi="Times New Roman"/>
          <w:sz w:val="24"/>
          <w:szCs w:val="24"/>
        </w:rPr>
        <w:t>Afrrev</w:t>
      </w:r>
      <w:proofErr w:type="spellEnd"/>
      <w:r w:rsidRPr="00343863">
        <w:rPr>
          <w:rFonts w:ascii="Times New Roman" w:hAnsi="Times New Roman"/>
          <w:sz w:val="24"/>
          <w:szCs w:val="24"/>
        </w:rPr>
        <w:t xml:space="preserve"> (2013) </w:t>
      </w:r>
      <w:r w:rsidRPr="00343863">
        <w:rPr>
          <w:rFonts w:ascii="Times New Roman" w:eastAsia="TimesNewRomanPSMT" w:hAnsi="Times New Roman"/>
          <w:sz w:val="24"/>
          <w:szCs w:val="24"/>
        </w:rPr>
        <w:t>who state that</w:t>
      </w:r>
      <w:r w:rsidRPr="00343863">
        <w:rPr>
          <w:rFonts w:ascii="Times New Roman" w:hAnsi="Times New Roman"/>
          <w:sz w:val="24"/>
          <w:szCs w:val="24"/>
        </w:rPr>
        <w:t xml:space="preserve"> only about 46.9% of respondents have had between 11 – 20 years of experience, followed by 5 – 10 years 20 (31.7%), less than 5 years 8(12.7%)</w:t>
      </w:r>
      <w:r>
        <w:rPr>
          <w:rFonts w:ascii="Times New Roman" w:hAnsi="Times New Roman"/>
          <w:sz w:val="24"/>
          <w:szCs w:val="24"/>
        </w:rPr>
        <w:t xml:space="preserve"> </w:t>
      </w:r>
      <w:r w:rsidRPr="00343863">
        <w:rPr>
          <w:rFonts w:ascii="Times New Roman" w:hAnsi="Times New Roman"/>
          <w:sz w:val="24"/>
          <w:szCs w:val="24"/>
        </w:rPr>
        <w:t xml:space="preserve">and above 20 years 6(9.5%) at the time of the survey. Similarly, </w:t>
      </w:r>
      <w:r w:rsidRPr="00343863">
        <w:rPr>
          <w:rFonts w:ascii="Times New Roman" w:eastAsia="TimesNewRomanPSMT" w:hAnsi="Times New Roman"/>
          <w:sz w:val="24"/>
          <w:szCs w:val="24"/>
        </w:rPr>
        <w:t xml:space="preserve">this view is also contrary to the study conducted by </w:t>
      </w:r>
      <w:r w:rsidRPr="00343863">
        <w:rPr>
          <w:rFonts w:ascii="Times New Roman" w:hAnsi="Times New Roman"/>
          <w:sz w:val="24"/>
          <w:szCs w:val="24"/>
        </w:rPr>
        <w:t>Park</w:t>
      </w:r>
      <w:r w:rsidRPr="00343863">
        <w:rPr>
          <w:rFonts w:ascii="Times New Roman" w:eastAsia="TimesNewRomanPSMT" w:hAnsi="Times New Roman"/>
          <w:sz w:val="24"/>
          <w:szCs w:val="24"/>
        </w:rPr>
        <w:t xml:space="preserve"> </w:t>
      </w:r>
      <w:r w:rsidRPr="00343863">
        <w:rPr>
          <w:rFonts w:ascii="Times New Roman" w:eastAsia="Times New Roman" w:hAnsi="Times New Roman"/>
          <w:sz w:val="24"/>
          <w:szCs w:val="24"/>
        </w:rPr>
        <w:t>(2019) who shows that the</w:t>
      </w:r>
      <w:r w:rsidRPr="003D7FC1">
        <w:rPr>
          <w:rFonts w:ascii="Times New Roman" w:hAnsi="Times New Roman"/>
          <w:sz w:val="24"/>
          <w:szCs w:val="24"/>
        </w:rPr>
        <w:t xml:space="preserve"> work duration was 45.7% for less than 5 </w:t>
      </w:r>
      <w:r w:rsidRPr="003D7FC1">
        <w:rPr>
          <w:rFonts w:ascii="Times New Roman" w:hAnsi="Times New Roman"/>
          <w:sz w:val="24"/>
          <w:szCs w:val="24"/>
        </w:rPr>
        <w:lastRenderedPageBreak/>
        <w:t>years, 24.8% for more than 5 years, less than 10 years, 9.8% for more than 10 years, and 19.7% for more than 15 years</w:t>
      </w:r>
      <w:r>
        <w:rPr>
          <w:rFonts w:ascii="Times New Roman" w:hAnsi="Times New Roman"/>
          <w:sz w:val="24"/>
          <w:szCs w:val="24"/>
        </w:rPr>
        <w:t xml:space="preserve"> and </w:t>
      </w:r>
      <w:r w:rsidRPr="00007B1B">
        <w:rPr>
          <w:rFonts w:ascii="Times New Roman" w:eastAsia="TimesNewRomanPSMT" w:hAnsi="Times New Roman"/>
          <w:sz w:val="24"/>
          <w:szCs w:val="24"/>
        </w:rPr>
        <w:t xml:space="preserve">by </w:t>
      </w:r>
      <w:proofErr w:type="spellStart"/>
      <w:r w:rsidRPr="00007B1B">
        <w:rPr>
          <w:rFonts w:ascii="Times New Roman" w:hAnsi="Times New Roman"/>
          <w:sz w:val="24"/>
          <w:szCs w:val="24"/>
        </w:rPr>
        <w:t>Adeleke</w:t>
      </w:r>
      <w:proofErr w:type="spellEnd"/>
      <w:r w:rsidRPr="00007B1B">
        <w:rPr>
          <w:rFonts w:ascii="Times New Roman" w:hAnsi="Times New Roman"/>
          <w:sz w:val="24"/>
          <w:szCs w:val="24"/>
        </w:rPr>
        <w:t xml:space="preserve"> </w:t>
      </w:r>
      <w:r w:rsidRPr="00007B1B">
        <w:rPr>
          <w:rFonts w:ascii="Times New Roman" w:hAnsi="Times New Roman"/>
          <w:i/>
          <w:iCs/>
          <w:sz w:val="24"/>
          <w:szCs w:val="24"/>
        </w:rPr>
        <w:t>et al.,</w:t>
      </w:r>
      <w:r w:rsidRPr="00007B1B">
        <w:rPr>
          <w:rFonts w:ascii="Times New Roman" w:eastAsia="Times New Roman" w:hAnsi="Times New Roman"/>
          <w:sz w:val="24"/>
          <w:szCs w:val="24"/>
        </w:rPr>
        <w:t xml:space="preserve"> (2014) who shows that </w:t>
      </w:r>
      <w:r w:rsidRPr="00007B1B">
        <w:rPr>
          <w:rFonts w:ascii="Times New Roman" w:hAnsi="Times New Roman"/>
          <w:sz w:val="24"/>
          <w:szCs w:val="24"/>
        </w:rPr>
        <w:t xml:space="preserve">about a third 77 (31.3%) of the participants have spent less than five years in health information management practice while only a few 8 (3.3%) have spent above 30 years in practice, with mean service years of 12 ± 8 years. </w:t>
      </w:r>
    </w:p>
    <w:p w:rsidR="00291852" w:rsidRPr="00E41E7F" w:rsidRDefault="00F92510" w:rsidP="00F92510">
      <w:pPr>
        <w:spacing w:line="480" w:lineRule="auto"/>
        <w:ind w:left="567" w:hanging="567"/>
        <w:jc w:val="both"/>
        <w:rPr>
          <w:rFonts w:ascii="Times New Roman" w:hAnsi="Times New Roman"/>
          <w:sz w:val="24"/>
          <w:szCs w:val="24"/>
        </w:rPr>
      </w:pPr>
      <w:r>
        <w:rPr>
          <w:rFonts w:ascii="Times New Roman" w:hAnsi="Times New Roman"/>
          <w:b/>
          <w:bCs/>
          <w:sz w:val="24"/>
          <w:szCs w:val="24"/>
        </w:rPr>
        <w:t xml:space="preserve"> </w:t>
      </w:r>
      <w:r w:rsidR="00291852">
        <w:rPr>
          <w:rFonts w:ascii="Times New Roman" w:hAnsi="Times New Roman"/>
          <w:b/>
          <w:bCs/>
          <w:sz w:val="24"/>
          <w:szCs w:val="24"/>
        </w:rPr>
        <w:t>4.2</w:t>
      </w:r>
      <w:r w:rsidR="00291852">
        <w:rPr>
          <w:rFonts w:ascii="Times New Roman" w:hAnsi="Times New Roman"/>
          <w:b/>
          <w:bCs/>
          <w:sz w:val="24"/>
          <w:szCs w:val="24"/>
        </w:rPr>
        <w:tab/>
      </w:r>
      <w:r w:rsidR="00291852" w:rsidRPr="00C76D96">
        <w:rPr>
          <w:rFonts w:ascii="Times New Roman" w:hAnsi="Times New Roman"/>
          <w:b/>
          <w:bCs/>
          <w:sz w:val="24"/>
          <w:szCs w:val="24"/>
        </w:rPr>
        <w:t xml:space="preserve">Level of awareness of electronic health record management among health record officers in </w:t>
      </w:r>
      <w:proofErr w:type="spellStart"/>
      <w:r w:rsidR="00291852" w:rsidRPr="00C76D96">
        <w:rPr>
          <w:rFonts w:ascii="Times New Roman" w:hAnsi="Times New Roman"/>
          <w:b/>
          <w:bCs/>
          <w:sz w:val="24"/>
          <w:szCs w:val="24"/>
        </w:rPr>
        <w:t>Bayelsa</w:t>
      </w:r>
      <w:proofErr w:type="spellEnd"/>
      <w:r w:rsidR="00291852" w:rsidRPr="00C76D96">
        <w:rPr>
          <w:rFonts w:ascii="Times New Roman" w:hAnsi="Times New Roman"/>
          <w:b/>
          <w:bCs/>
          <w:sz w:val="24"/>
          <w:szCs w:val="24"/>
        </w:rPr>
        <w:t xml:space="preserve"> state?</w:t>
      </w:r>
    </w:p>
    <w:p w:rsidR="00291852" w:rsidRPr="00E62DCD" w:rsidRDefault="00291852" w:rsidP="00291852">
      <w:pPr>
        <w:spacing w:after="0" w:line="480" w:lineRule="auto"/>
        <w:ind w:left="720" w:firstLine="720"/>
        <w:jc w:val="both"/>
        <w:rPr>
          <w:rFonts w:ascii="Times New Roman" w:hAnsi="Times New Roman"/>
          <w:sz w:val="24"/>
          <w:szCs w:val="24"/>
        </w:rPr>
      </w:pPr>
      <w:r w:rsidRPr="00CC010C">
        <w:rPr>
          <w:rFonts w:ascii="Times New Roman" w:hAnsi="Times New Roman"/>
          <w:sz w:val="24"/>
          <w:szCs w:val="24"/>
        </w:rPr>
        <w:t>Having hospital staff</w:t>
      </w:r>
      <w:r>
        <w:rPr>
          <w:rFonts w:ascii="Times New Roman" w:hAnsi="Times New Roman"/>
          <w:sz w:val="24"/>
          <w:szCs w:val="24"/>
        </w:rPr>
        <w:t>s</w:t>
      </w:r>
      <w:r w:rsidRPr="00CC010C">
        <w:rPr>
          <w:rFonts w:ascii="Times New Roman" w:hAnsi="Times New Roman"/>
          <w:sz w:val="24"/>
          <w:szCs w:val="24"/>
        </w:rPr>
        <w:t xml:space="preserve"> with prior awareness and experience regarding information technology in health care increases the possibility of successful development and implementation of EHR, thus, awareness</w:t>
      </w:r>
      <w:r>
        <w:rPr>
          <w:rFonts w:ascii="Times New Roman" w:hAnsi="Times New Roman"/>
          <w:sz w:val="24"/>
          <w:szCs w:val="24"/>
        </w:rPr>
        <w:t xml:space="preserve"> and practice</w:t>
      </w:r>
      <w:r w:rsidRPr="00CC010C">
        <w:rPr>
          <w:rFonts w:ascii="Times New Roman" w:hAnsi="Times New Roman"/>
          <w:sz w:val="24"/>
          <w:szCs w:val="24"/>
        </w:rPr>
        <w:t xml:space="preserve"> enables hospitals to develop and improve health care delivery.</w:t>
      </w:r>
      <w:r>
        <w:rPr>
          <w:rFonts w:ascii="Times New Roman" w:hAnsi="Times New Roman"/>
          <w:sz w:val="24"/>
          <w:szCs w:val="24"/>
        </w:rPr>
        <w:t xml:space="preserve"> Hence,</w:t>
      </w:r>
      <w:r w:rsidRPr="00CC010C">
        <w:rPr>
          <w:rFonts w:ascii="Times New Roman" w:hAnsi="Times New Roman"/>
          <w:sz w:val="24"/>
          <w:szCs w:val="24"/>
        </w:rPr>
        <w:t xml:space="preserve"> electronic health record systems implementation allows healthcare professionals to gain immediate access to patient health record so as to advance the quality of care. The healthcare field has prolonged adopting modern information technology even as they incorporate advanced technology to treat patients and have the newest form of documenting a patient’s information.</w:t>
      </w:r>
      <w:r>
        <w:rPr>
          <w:rFonts w:ascii="Times New Roman" w:hAnsi="Times New Roman"/>
          <w:sz w:val="24"/>
          <w:szCs w:val="24"/>
        </w:rPr>
        <w:t xml:space="preserve"> While, p</w:t>
      </w:r>
      <w:r w:rsidRPr="00687C99">
        <w:rPr>
          <w:rFonts w:ascii="Times New Roman" w:hAnsi="Times New Roman"/>
          <w:sz w:val="24"/>
          <w:szCs w:val="24"/>
        </w:rPr>
        <w:t>revious reports from Nigeria that studied the level of awareness and skills in health IT focused mainly on doctors, nurses, clinical students and medical librarians (</w:t>
      </w:r>
      <w:proofErr w:type="spellStart"/>
      <w:r w:rsidRPr="00687C99">
        <w:rPr>
          <w:rFonts w:ascii="Times New Roman" w:hAnsi="Times New Roman"/>
          <w:sz w:val="24"/>
          <w:szCs w:val="24"/>
        </w:rPr>
        <w:t>Igben</w:t>
      </w:r>
      <w:proofErr w:type="spellEnd"/>
      <w:r w:rsidRPr="00687C99">
        <w:rPr>
          <w:rFonts w:ascii="Times New Roman" w:hAnsi="Times New Roman"/>
          <w:sz w:val="24"/>
          <w:szCs w:val="24"/>
        </w:rPr>
        <w:t xml:space="preserve"> &amp; Akobo, 2007; </w:t>
      </w:r>
      <w:proofErr w:type="spellStart"/>
      <w:r w:rsidRPr="00687C99">
        <w:rPr>
          <w:rFonts w:ascii="Times New Roman" w:hAnsi="Times New Roman"/>
          <w:sz w:val="24"/>
          <w:szCs w:val="24"/>
        </w:rPr>
        <w:t>Komolafe-Opadeji</w:t>
      </w:r>
      <w:proofErr w:type="spellEnd"/>
      <w:r w:rsidRPr="00687C99">
        <w:rPr>
          <w:rFonts w:ascii="Times New Roman" w:hAnsi="Times New Roman"/>
          <w:sz w:val="24"/>
          <w:szCs w:val="24"/>
        </w:rPr>
        <w:t xml:space="preserve">, 2009; </w:t>
      </w:r>
      <w:proofErr w:type="spellStart"/>
      <w:r w:rsidRPr="00687C99">
        <w:rPr>
          <w:rFonts w:ascii="Times New Roman" w:hAnsi="Times New Roman"/>
          <w:sz w:val="24"/>
          <w:szCs w:val="24"/>
        </w:rPr>
        <w:t>Ajuwon</w:t>
      </w:r>
      <w:proofErr w:type="spellEnd"/>
      <w:r w:rsidRPr="00687C99">
        <w:rPr>
          <w:rFonts w:ascii="Times New Roman" w:hAnsi="Times New Roman"/>
          <w:sz w:val="24"/>
          <w:szCs w:val="24"/>
        </w:rPr>
        <w:t xml:space="preserve"> &amp; Rhine, 2008; Bello </w:t>
      </w:r>
      <w:r w:rsidRPr="00687C99">
        <w:rPr>
          <w:rFonts w:ascii="Times New Roman" w:hAnsi="Times New Roman"/>
          <w:i/>
          <w:iCs/>
          <w:sz w:val="24"/>
          <w:szCs w:val="24"/>
        </w:rPr>
        <w:t>et al.,</w:t>
      </w:r>
      <w:r w:rsidRPr="00687C99">
        <w:rPr>
          <w:rFonts w:ascii="Times New Roman" w:hAnsi="Times New Roman"/>
          <w:sz w:val="24"/>
          <w:szCs w:val="24"/>
        </w:rPr>
        <w:t xml:space="preserve"> 2004; </w:t>
      </w:r>
      <w:proofErr w:type="spellStart"/>
      <w:r w:rsidRPr="00687C99">
        <w:rPr>
          <w:rFonts w:ascii="Times New Roman" w:hAnsi="Times New Roman"/>
          <w:sz w:val="24"/>
          <w:szCs w:val="24"/>
        </w:rPr>
        <w:t>Ajuwon</w:t>
      </w:r>
      <w:proofErr w:type="spellEnd"/>
      <w:r w:rsidRPr="00687C99">
        <w:rPr>
          <w:rFonts w:ascii="Times New Roman" w:hAnsi="Times New Roman"/>
          <w:sz w:val="24"/>
          <w:szCs w:val="24"/>
        </w:rPr>
        <w:t xml:space="preserve">, 2003). However, Bello </w:t>
      </w:r>
      <w:r w:rsidRPr="00687C99">
        <w:rPr>
          <w:rFonts w:ascii="Times New Roman" w:hAnsi="Times New Roman"/>
          <w:i/>
          <w:iCs/>
          <w:sz w:val="24"/>
          <w:szCs w:val="24"/>
        </w:rPr>
        <w:t>et al.,</w:t>
      </w:r>
      <w:r w:rsidRPr="00687C99">
        <w:rPr>
          <w:rFonts w:ascii="Times New Roman" w:hAnsi="Times New Roman"/>
          <w:sz w:val="24"/>
          <w:szCs w:val="24"/>
        </w:rPr>
        <w:t xml:space="preserve"> (2004) studies involved health information management professionals among the three groups in their study. This study shows that the majority of the respondents were aware of the electronic health record management. Based on these results, most of the sampled health officers were aware of the electronic health record management. Hence, the level of awareness of electronic health record management among health record officers in </w:t>
      </w:r>
      <w:proofErr w:type="spellStart"/>
      <w:r w:rsidRPr="00687C99">
        <w:rPr>
          <w:rFonts w:ascii="Times New Roman" w:hAnsi="Times New Roman"/>
          <w:sz w:val="24"/>
          <w:szCs w:val="24"/>
        </w:rPr>
        <w:t>Bayelsa</w:t>
      </w:r>
      <w:proofErr w:type="spellEnd"/>
      <w:r w:rsidRPr="00687C99">
        <w:rPr>
          <w:rFonts w:ascii="Times New Roman" w:hAnsi="Times New Roman"/>
          <w:sz w:val="24"/>
          <w:szCs w:val="24"/>
        </w:rPr>
        <w:t xml:space="preserve"> state can therefore be adjudged to be high. Hence,</w:t>
      </w:r>
      <w:r w:rsidRPr="00687C99">
        <w:rPr>
          <w:rFonts w:ascii="Times New Roman" w:hAnsi="Times New Roman"/>
          <w:i/>
          <w:iCs/>
          <w:sz w:val="24"/>
          <w:szCs w:val="24"/>
        </w:rPr>
        <w:t xml:space="preserve"> </w:t>
      </w:r>
      <w:r w:rsidRPr="00687C99">
        <w:rPr>
          <w:rFonts w:ascii="Times New Roman" w:hAnsi="Times New Roman"/>
          <w:sz w:val="24"/>
          <w:szCs w:val="24"/>
        </w:rPr>
        <w:t>this is</w:t>
      </w:r>
      <w:r w:rsidRPr="00687C99">
        <w:rPr>
          <w:rFonts w:ascii="Times New Roman" w:hAnsi="Times New Roman"/>
          <w:i/>
          <w:iCs/>
          <w:sz w:val="24"/>
          <w:szCs w:val="24"/>
        </w:rPr>
        <w:t xml:space="preserve"> </w:t>
      </w:r>
      <w:r w:rsidRPr="00687C99">
        <w:rPr>
          <w:rFonts w:ascii="Times New Roman" w:hAnsi="Times New Roman"/>
          <w:sz w:val="24"/>
          <w:szCs w:val="24"/>
        </w:rPr>
        <w:t xml:space="preserve">pivotal to the </w:t>
      </w:r>
      <w:r w:rsidRPr="00687C99">
        <w:rPr>
          <w:rFonts w:ascii="Times New Roman" w:hAnsi="Times New Roman"/>
          <w:sz w:val="24"/>
          <w:szCs w:val="24"/>
        </w:rPr>
        <w:lastRenderedPageBreak/>
        <w:t xml:space="preserve">roles in healthcare information systems in FMC and NDUTH. Virtually majority of the participants in the study acknowledged the importance and relevance of EHR in managing health information and healthcare services in general. While, researchers have examined the benefits of EHRs by considering clinical, organizational, and societal outcomes. Clinical outcomes include improvements in the quality of care, a reduction in medical errors, and other improvements in patient-level measures that describe the appropriateness of care. Organizational outcomes, on the other hand, have included such items as financial and operational performance, as well as satisfaction among patients and clinicians who use EHRs. Lastly, societal outcomes include being better able to conduct research and achieving improved population health. Hence, ensuring continuous usability and maximum user satisfaction of EHR, there is a need for continuous awareness and training workshops or courses concerning basic ICT skills as well as the actual usage of EHR systems (Walker </w:t>
      </w:r>
      <w:r w:rsidRPr="00687C99">
        <w:rPr>
          <w:rFonts w:ascii="Times New Roman" w:hAnsi="Times New Roman"/>
          <w:i/>
          <w:iCs/>
          <w:sz w:val="24"/>
          <w:szCs w:val="24"/>
        </w:rPr>
        <w:t>et al.,</w:t>
      </w:r>
      <w:r w:rsidRPr="00687C99">
        <w:rPr>
          <w:rFonts w:ascii="Times New Roman" w:hAnsi="Times New Roman"/>
          <w:sz w:val="24"/>
          <w:szCs w:val="24"/>
        </w:rPr>
        <w:t xml:space="preserve"> 2005). The technical intricacies of EHR systems necessitate the need for a high level of technical competence on the part of users (Sahay &amp; Walsham, 2006). These technical competences are achieved largely by </w:t>
      </w:r>
      <w:proofErr w:type="spellStart"/>
      <w:r w:rsidRPr="00687C99">
        <w:rPr>
          <w:rFonts w:ascii="Times New Roman" w:hAnsi="Times New Roman"/>
          <w:sz w:val="24"/>
          <w:szCs w:val="24"/>
        </w:rPr>
        <w:t>organising</w:t>
      </w:r>
      <w:proofErr w:type="spellEnd"/>
      <w:r w:rsidRPr="00687C99">
        <w:rPr>
          <w:rFonts w:ascii="Times New Roman" w:hAnsi="Times New Roman"/>
          <w:sz w:val="24"/>
          <w:szCs w:val="24"/>
        </w:rPr>
        <w:t xml:space="preserve"> training and other workshops for users of the system. Further, there is a need for training in order to alleviate or lessen the problems associated with general usage of EHR such as poor preparation of data for use, and low initiative for using the data. </w:t>
      </w:r>
    </w:p>
    <w:p w:rsidR="00291852" w:rsidRDefault="00291852" w:rsidP="00291852">
      <w:pPr>
        <w:spacing w:line="480" w:lineRule="auto"/>
        <w:ind w:left="720" w:hanging="720"/>
        <w:jc w:val="both"/>
        <w:rPr>
          <w:rFonts w:ascii="Times New Roman" w:hAnsi="Times New Roman"/>
          <w:b/>
          <w:sz w:val="24"/>
          <w:szCs w:val="24"/>
        </w:rPr>
      </w:pPr>
      <w:r w:rsidRPr="00AA4DA5">
        <w:rPr>
          <w:rFonts w:ascii="Times New Roman" w:hAnsi="Times New Roman"/>
          <w:b/>
          <w:sz w:val="24"/>
          <w:szCs w:val="24"/>
        </w:rPr>
        <w:t>Conclusion</w:t>
      </w:r>
    </w:p>
    <w:p w:rsidR="00291852" w:rsidRDefault="00291852" w:rsidP="004853D1">
      <w:pPr>
        <w:spacing w:after="0" w:line="480" w:lineRule="auto"/>
        <w:ind w:left="720" w:firstLine="720"/>
        <w:jc w:val="both"/>
        <w:rPr>
          <w:rFonts w:ascii="Times New Roman" w:hAnsi="Times New Roman"/>
          <w:sz w:val="24"/>
          <w:szCs w:val="24"/>
        </w:rPr>
      </w:pPr>
      <w:r w:rsidRPr="00BE264D">
        <w:rPr>
          <w:rFonts w:ascii="Times New Roman" w:hAnsi="Times New Roman"/>
          <w:sz w:val="24"/>
          <w:szCs w:val="24"/>
        </w:rPr>
        <w:t xml:space="preserve">Electronic health records (EHRs) allow structured medical data to be shared between </w:t>
      </w:r>
      <w:proofErr w:type="spellStart"/>
      <w:r w:rsidRPr="00BE264D">
        <w:rPr>
          <w:rFonts w:ascii="Times New Roman" w:hAnsi="Times New Roman"/>
          <w:sz w:val="24"/>
          <w:szCs w:val="24"/>
        </w:rPr>
        <w:t>authorised</w:t>
      </w:r>
      <w:proofErr w:type="spellEnd"/>
      <w:r w:rsidRPr="00BE264D">
        <w:rPr>
          <w:rFonts w:ascii="Times New Roman" w:hAnsi="Times New Roman"/>
          <w:sz w:val="24"/>
          <w:szCs w:val="24"/>
        </w:rPr>
        <w:t xml:space="preserve"> health stakeholders in order to improve the quality of healthcare delivery and to achieve massive savings. While, a </w:t>
      </w:r>
      <w:proofErr w:type="spellStart"/>
      <w:r w:rsidRPr="00BE264D">
        <w:rPr>
          <w:rFonts w:ascii="Times New Roman" w:hAnsi="Times New Roman"/>
          <w:sz w:val="24"/>
          <w:szCs w:val="24"/>
        </w:rPr>
        <w:t>centralised</w:t>
      </w:r>
      <w:proofErr w:type="spellEnd"/>
      <w:r w:rsidRPr="00BE264D">
        <w:rPr>
          <w:rFonts w:ascii="Times New Roman" w:hAnsi="Times New Roman"/>
          <w:sz w:val="24"/>
          <w:szCs w:val="24"/>
        </w:rPr>
        <w:t xml:space="preserve"> EHR allows access to health information any place and anytime. EHR can enhance effectiveness, reduce costs, accuracy, currency, completeness, accessibility and generally improve the quality of </w:t>
      </w:r>
      <w:r w:rsidRPr="00BE264D">
        <w:rPr>
          <w:rFonts w:ascii="Times New Roman" w:hAnsi="Times New Roman"/>
          <w:sz w:val="24"/>
          <w:szCs w:val="24"/>
        </w:rPr>
        <w:lastRenderedPageBreak/>
        <w:t xml:space="preserve">healthcare services. Healthcare entails complex delivery systems involving teams of doctors, nurses and others, and clinicians, regulators, auditors, and trainees who all need to access and use medical records. Nonetheless, it also leads to an increase in the amount of information that is collected, sorted, filtered, transferred or otherwise retained, and the risks to such data therefore multiply raising the potential abuse and the risk of violation of privacy. Furthermore, the diversity of health systems, especially with respect to quality and safety policies is as a major stumbling block for enabling the </w:t>
      </w:r>
      <w:r w:rsidR="004853D1">
        <w:rPr>
          <w:rFonts w:ascii="Times New Roman" w:hAnsi="Times New Roman"/>
          <w:sz w:val="24"/>
          <w:szCs w:val="24"/>
        </w:rPr>
        <w:t xml:space="preserve">deployment of cross-border EHR. </w:t>
      </w:r>
      <w:r w:rsidRPr="00BE264D">
        <w:rPr>
          <w:rFonts w:ascii="Times New Roman" w:hAnsi="Times New Roman"/>
          <w:sz w:val="24"/>
          <w:szCs w:val="24"/>
        </w:rPr>
        <w:t>It is therefore crucial that confidentiality, privacy and data protection are embedded within the entire life cycle of the EHR from the very early design stage to its ultimate disposal.</w:t>
      </w:r>
      <w:r>
        <w:rPr>
          <w:rFonts w:ascii="Times New Roman" w:hAnsi="Times New Roman"/>
          <w:sz w:val="24"/>
          <w:szCs w:val="24"/>
        </w:rPr>
        <w:t xml:space="preserve"> Hence, i</w:t>
      </w:r>
      <w:r w:rsidRPr="00A17B42">
        <w:rPr>
          <w:rFonts w:ascii="Times New Roman" w:hAnsi="Times New Roman"/>
          <w:sz w:val="24"/>
          <w:szCs w:val="24"/>
        </w:rPr>
        <w:t xml:space="preserve">f the </w:t>
      </w:r>
      <w:r w:rsidR="004853D1">
        <w:rPr>
          <w:rFonts w:ascii="Times New Roman" w:hAnsi="Times New Roman"/>
          <w:sz w:val="24"/>
          <w:szCs w:val="24"/>
        </w:rPr>
        <w:t xml:space="preserve">awareness </w:t>
      </w:r>
      <w:r>
        <w:rPr>
          <w:rFonts w:ascii="Times New Roman" w:hAnsi="Times New Roman"/>
          <w:sz w:val="24"/>
          <w:szCs w:val="24"/>
        </w:rPr>
        <w:t xml:space="preserve">and </w:t>
      </w:r>
      <w:r w:rsidRPr="00A17B42">
        <w:rPr>
          <w:rFonts w:ascii="Times New Roman" w:hAnsi="Times New Roman"/>
          <w:sz w:val="24"/>
          <w:szCs w:val="24"/>
        </w:rPr>
        <w:t xml:space="preserve">implementation of </w:t>
      </w:r>
      <w:r>
        <w:rPr>
          <w:rFonts w:ascii="Times New Roman" w:hAnsi="Times New Roman"/>
          <w:sz w:val="24"/>
          <w:szCs w:val="24"/>
        </w:rPr>
        <w:t>e</w:t>
      </w:r>
      <w:r w:rsidRPr="00A17B42">
        <w:rPr>
          <w:rFonts w:ascii="Times New Roman" w:hAnsi="Times New Roman"/>
          <w:sz w:val="24"/>
          <w:szCs w:val="24"/>
        </w:rPr>
        <w:t xml:space="preserve">lectronic </w:t>
      </w:r>
      <w:r>
        <w:rPr>
          <w:rFonts w:ascii="Times New Roman" w:hAnsi="Times New Roman"/>
          <w:sz w:val="24"/>
          <w:szCs w:val="24"/>
        </w:rPr>
        <w:t>health r</w:t>
      </w:r>
      <w:r w:rsidRPr="00A17B42">
        <w:rPr>
          <w:rFonts w:ascii="Times New Roman" w:hAnsi="Times New Roman"/>
          <w:sz w:val="24"/>
          <w:szCs w:val="24"/>
        </w:rPr>
        <w:t>ecords is done correctly, they will improve the quality of healthcare while lowering costs.</w:t>
      </w:r>
    </w:p>
    <w:p w:rsidR="00F6178B" w:rsidRPr="00AE4729" w:rsidRDefault="00F6178B" w:rsidP="00F6178B">
      <w:pPr>
        <w:spacing w:after="0" w:line="480" w:lineRule="auto"/>
        <w:jc w:val="both"/>
        <w:rPr>
          <w:rFonts w:ascii="Times New Roman" w:hAnsi="Times New Roman"/>
          <w:b/>
          <w:sz w:val="24"/>
          <w:szCs w:val="24"/>
        </w:rPr>
      </w:pPr>
      <w:r w:rsidRPr="00AE4729">
        <w:rPr>
          <w:rFonts w:ascii="Times New Roman" w:hAnsi="Times New Roman"/>
          <w:b/>
          <w:sz w:val="24"/>
          <w:szCs w:val="24"/>
        </w:rPr>
        <w:t xml:space="preserve">Acknowledgements </w:t>
      </w:r>
    </w:p>
    <w:p w:rsidR="00F6178B" w:rsidRDefault="00F6178B" w:rsidP="00F6178B">
      <w:pPr>
        <w:spacing w:after="0" w:line="480" w:lineRule="auto"/>
        <w:jc w:val="both"/>
        <w:rPr>
          <w:rFonts w:ascii="Times New Roman" w:hAnsi="Times New Roman"/>
          <w:sz w:val="24"/>
          <w:szCs w:val="24"/>
        </w:rPr>
      </w:pPr>
      <w:r w:rsidRPr="00AE4729">
        <w:rPr>
          <w:rFonts w:ascii="Times New Roman" w:hAnsi="Times New Roman"/>
          <w:sz w:val="24"/>
          <w:szCs w:val="24"/>
        </w:rPr>
        <w:t xml:space="preserve">We thank the staff </w:t>
      </w:r>
      <w:r>
        <w:rPr>
          <w:rFonts w:ascii="Times New Roman" w:hAnsi="Times New Roman"/>
          <w:sz w:val="24"/>
          <w:szCs w:val="24"/>
        </w:rPr>
        <w:t xml:space="preserve">of the Niger Delta University Teaching Hospital </w:t>
      </w:r>
      <w:proofErr w:type="spellStart"/>
      <w:r>
        <w:rPr>
          <w:rFonts w:ascii="Times New Roman" w:hAnsi="Times New Roman"/>
          <w:sz w:val="24"/>
          <w:szCs w:val="24"/>
        </w:rPr>
        <w:t>Okolobiri</w:t>
      </w:r>
      <w:proofErr w:type="spellEnd"/>
      <w:r>
        <w:rPr>
          <w:rFonts w:ascii="Times New Roman" w:hAnsi="Times New Roman"/>
          <w:sz w:val="24"/>
          <w:szCs w:val="24"/>
        </w:rPr>
        <w:t xml:space="preserve"> and the Federal Medical Centre </w:t>
      </w:r>
      <w:proofErr w:type="spellStart"/>
      <w:r w:rsidR="005E4C6B">
        <w:rPr>
          <w:rFonts w:ascii="Times New Roman" w:hAnsi="Times New Roman"/>
          <w:sz w:val="24"/>
          <w:szCs w:val="24"/>
        </w:rPr>
        <w:t>Yenagoa</w:t>
      </w:r>
      <w:proofErr w:type="spellEnd"/>
      <w:r w:rsidR="005E4C6B">
        <w:rPr>
          <w:rFonts w:ascii="Times New Roman" w:hAnsi="Times New Roman"/>
          <w:sz w:val="24"/>
          <w:szCs w:val="24"/>
        </w:rPr>
        <w:t xml:space="preserve"> </w:t>
      </w:r>
      <w:r>
        <w:rPr>
          <w:rFonts w:ascii="Times New Roman" w:hAnsi="Times New Roman"/>
          <w:sz w:val="24"/>
          <w:szCs w:val="24"/>
        </w:rPr>
        <w:t>(FMC)</w:t>
      </w:r>
      <w:r>
        <w:rPr>
          <w:rFonts w:ascii="Times New Roman" w:hAnsi="Times New Roman"/>
          <w:sz w:val="24"/>
          <w:szCs w:val="24"/>
        </w:rPr>
        <w:t xml:space="preserve"> </w:t>
      </w:r>
      <w:r w:rsidRPr="00AE4729">
        <w:rPr>
          <w:rFonts w:ascii="Times New Roman" w:hAnsi="Times New Roman"/>
          <w:sz w:val="24"/>
          <w:szCs w:val="24"/>
        </w:rPr>
        <w:t>for th</w:t>
      </w:r>
      <w:bookmarkStart w:id="3" w:name="_GoBack"/>
      <w:bookmarkEnd w:id="3"/>
      <w:r w:rsidRPr="00AE4729">
        <w:rPr>
          <w:rFonts w:ascii="Times New Roman" w:hAnsi="Times New Roman"/>
          <w:sz w:val="24"/>
          <w:szCs w:val="24"/>
        </w:rPr>
        <w:t xml:space="preserve">eir frank collaboration in the framework of this research. </w:t>
      </w:r>
    </w:p>
    <w:p w:rsidR="00F6178B" w:rsidRPr="00C74C64" w:rsidRDefault="00F6178B" w:rsidP="00F6178B">
      <w:pPr>
        <w:spacing w:after="0" w:line="480" w:lineRule="auto"/>
        <w:jc w:val="both"/>
        <w:rPr>
          <w:rFonts w:ascii="Times New Roman" w:hAnsi="Times New Roman"/>
          <w:b/>
          <w:sz w:val="24"/>
          <w:szCs w:val="24"/>
        </w:rPr>
      </w:pPr>
      <w:r w:rsidRPr="00C74C64">
        <w:rPr>
          <w:rFonts w:ascii="Times New Roman" w:hAnsi="Times New Roman"/>
          <w:b/>
          <w:sz w:val="24"/>
          <w:szCs w:val="24"/>
        </w:rPr>
        <w:t>Declaration of interest</w:t>
      </w:r>
      <w:r>
        <w:rPr>
          <w:rFonts w:ascii="Times New Roman" w:hAnsi="Times New Roman"/>
          <w:b/>
          <w:sz w:val="24"/>
          <w:szCs w:val="24"/>
        </w:rPr>
        <w:t>/c</w:t>
      </w:r>
      <w:r w:rsidRPr="00C74C64">
        <w:rPr>
          <w:rFonts w:ascii="Times New Roman" w:hAnsi="Times New Roman"/>
          <w:b/>
          <w:sz w:val="24"/>
          <w:szCs w:val="24"/>
        </w:rPr>
        <w:t xml:space="preserve">ompeting statement; </w:t>
      </w:r>
    </w:p>
    <w:p w:rsidR="00F6178B" w:rsidRPr="00C74C64" w:rsidRDefault="00F6178B" w:rsidP="00F6178B">
      <w:pPr>
        <w:spacing w:after="0" w:line="480" w:lineRule="auto"/>
        <w:jc w:val="both"/>
        <w:rPr>
          <w:rFonts w:ascii="Times New Roman" w:hAnsi="Times New Roman"/>
          <w:sz w:val="24"/>
          <w:szCs w:val="24"/>
        </w:rPr>
      </w:pPr>
      <w:r w:rsidRPr="00C74C64">
        <w:rPr>
          <w:rFonts w:ascii="Times New Roman" w:hAnsi="Times New Roman"/>
          <w:sz w:val="24"/>
          <w:szCs w:val="24"/>
        </w:rPr>
        <w:t xml:space="preserve">The authors declare that they have no </w:t>
      </w:r>
      <w:r>
        <w:rPr>
          <w:rFonts w:ascii="Times New Roman" w:hAnsi="Times New Roman"/>
          <w:sz w:val="24"/>
          <w:szCs w:val="24"/>
        </w:rPr>
        <w:t xml:space="preserve">conflicting/competing </w:t>
      </w:r>
      <w:r w:rsidRPr="00C74C64">
        <w:rPr>
          <w:rFonts w:ascii="Times New Roman" w:hAnsi="Times New Roman"/>
          <w:sz w:val="24"/>
          <w:szCs w:val="24"/>
        </w:rPr>
        <w:t>interest.</w:t>
      </w:r>
    </w:p>
    <w:p w:rsidR="00F6178B" w:rsidRPr="00C74C64" w:rsidRDefault="00F6178B" w:rsidP="00F6178B">
      <w:pPr>
        <w:spacing w:after="0" w:line="480" w:lineRule="auto"/>
        <w:jc w:val="both"/>
        <w:rPr>
          <w:rFonts w:ascii="Times New Roman" w:hAnsi="Times New Roman"/>
          <w:b/>
          <w:sz w:val="24"/>
          <w:szCs w:val="24"/>
        </w:rPr>
      </w:pPr>
      <w:r w:rsidRPr="00C74C64">
        <w:rPr>
          <w:rFonts w:ascii="Times New Roman" w:hAnsi="Times New Roman"/>
          <w:b/>
          <w:sz w:val="24"/>
          <w:szCs w:val="24"/>
        </w:rPr>
        <w:t xml:space="preserve">Funding: </w:t>
      </w:r>
    </w:p>
    <w:p w:rsidR="00F6178B" w:rsidRPr="00C74C64" w:rsidRDefault="00F6178B" w:rsidP="00F6178B">
      <w:pPr>
        <w:spacing w:after="0" w:line="480" w:lineRule="auto"/>
        <w:jc w:val="both"/>
        <w:rPr>
          <w:rFonts w:ascii="Times New Roman" w:hAnsi="Times New Roman"/>
          <w:sz w:val="24"/>
          <w:szCs w:val="24"/>
        </w:rPr>
      </w:pPr>
      <w:r w:rsidRPr="00C74C64">
        <w:rPr>
          <w:rFonts w:ascii="Times New Roman" w:hAnsi="Times New Roman"/>
          <w:sz w:val="24"/>
          <w:szCs w:val="24"/>
        </w:rPr>
        <w:t>No funding was received from any source for this study</w:t>
      </w:r>
    </w:p>
    <w:p w:rsidR="00F6178B" w:rsidRPr="00C74C64" w:rsidRDefault="00F6178B" w:rsidP="00F6178B">
      <w:pPr>
        <w:spacing w:after="0" w:line="480" w:lineRule="auto"/>
        <w:jc w:val="both"/>
        <w:rPr>
          <w:rFonts w:ascii="Times New Roman" w:hAnsi="Times New Roman"/>
          <w:b/>
          <w:sz w:val="24"/>
          <w:szCs w:val="24"/>
        </w:rPr>
      </w:pPr>
      <w:r w:rsidRPr="00C74C64">
        <w:rPr>
          <w:rFonts w:ascii="Times New Roman" w:hAnsi="Times New Roman"/>
          <w:b/>
          <w:sz w:val="24"/>
          <w:szCs w:val="24"/>
        </w:rPr>
        <w:t xml:space="preserve">Availability of data and material: </w:t>
      </w:r>
    </w:p>
    <w:p w:rsidR="00F6178B" w:rsidRDefault="00F6178B" w:rsidP="00F6178B">
      <w:pPr>
        <w:spacing w:after="0" w:line="480" w:lineRule="auto"/>
        <w:jc w:val="both"/>
        <w:rPr>
          <w:rFonts w:ascii="Times New Roman" w:hAnsi="Times New Roman"/>
          <w:sz w:val="24"/>
          <w:szCs w:val="24"/>
        </w:rPr>
      </w:pPr>
      <w:r w:rsidRPr="00C74C64">
        <w:rPr>
          <w:rFonts w:ascii="Times New Roman" w:hAnsi="Times New Roman"/>
          <w:sz w:val="24"/>
          <w:szCs w:val="24"/>
        </w:rPr>
        <w:t xml:space="preserve">The datasets generated and/or analyzed during the current study are available from the corresponding author on reasonable request. </w:t>
      </w:r>
    </w:p>
    <w:p w:rsidR="00F6178B" w:rsidRPr="00E16214" w:rsidRDefault="00F6178B" w:rsidP="00F6178B">
      <w:pPr>
        <w:spacing w:after="0" w:line="480" w:lineRule="auto"/>
        <w:jc w:val="both"/>
        <w:rPr>
          <w:rFonts w:ascii="Times New Roman" w:hAnsi="Times New Roman"/>
          <w:b/>
          <w:sz w:val="24"/>
          <w:szCs w:val="24"/>
        </w:rPr>
      </w:pPr>
      <w:r w:rsidRPr="00E16214">
        <w:rPr>
          <w:rFonts w:ascii="Times New Roman" w:hAnsi="Times New Roman"/>
          <w:b/>
          <w:sz w:val="24"/>
          <w:szCs w:val="24"/>
        </w:rPr>
        <w:t xml:space="preserve">Authors contributions: </w:t>
      </w:r>
    </w:p>
    <w:p w:rsidR="00F6178B" w:rsidRPr="00F6178B" w:rsidRDefault="00F6178B" w:rsidP="00F6178B">
      <w:pPr>
        <w:spacing w:after="0" w:line="480" w:lineRule="auto"/>
        <w:jc w:val="both"/>
        <w:rPr>
          <w:rFonts w:ascii="Times New Roman" w:hAnsi="Times New Roman"/>
          <w:b/>
          <w:color w:val="000000" w:themeColor="text1"/>
          <w:sz w:val="24"/>
          <w:szCs w:val="24"/>
        </w:rPr>
      </w:pPr>
      <w:r w:rsidRPr="00C74C64">
        <w:rPr>
          <w:rFonts w:ascii="Times New Roman" w:hAnsi="Times New Roman"/>
          <w:sz w:val="24"/>
          <w:szCs w:val="24"/>
        </w:rPr>
        <w:t>Not applicable to the mono-authored manuscript.</w:t>
      </w:r>
    </w:p>
    <w:p w:rsidR="00F6178B" w:rsidRDefault="00F6178B" w:rsidP="006F1CE7">
      <w:pPr>
        <w:spacing w:after="0" w:line="360" w:lineRule="auto"/>
        <w:jc w:val="both"/>
        <w:rPr>
          <w:rFonts w:ascii="Times New Roman" w:hAnsi="Times New Roman"/>
          <w:b/>
          <w:bCs/>
          <w:sz w:val="24"/>
          <w:szCs w:val="24"/>
        </w:rPr>
      </w:pPr>
    </w:p>
    <w:p w:rsidR="00F6178B" w:rsidRDefault="00F6178B" w:rsidP="006F1CE7">
      <w:pPr>
        <w:spacing w:after="0" w:line="360" w:lineRule="auto"/>
        <w:jc w:val="both"/>
        <w:rPr>
          <w:rFonts w:ascii="Times New Roman" w:hAnsi="Times New Roman"/>
          <w:b/>
          <w:bCs/>
          <w:sz w:val="24"/>
          <w:szCs w:val="24"/>
        </w:rPr>
      </w:pPr>
    </w:p>
    <w:p w:rsidR="00291852" w:rsidRPr="006F1CE7" w:rsidRDefault="00291852" w:rsidP="006F1CE7">
      <w:pPr>
        <w:spacing w:after="0" w:line="360" w:lineRule="auto"/>
        <w:jc w:val="both"/>
        <w:rPr>
          <w:rFonts w:ascii="Times New Roman" w:hAnsi="Times New Roman"/>
          <w:sz w:val="24"/>
          <w:szCs w:val="24"/>
        </w:rPr>
      </w:pPr>
      <w:r w:rsidRPr="006F1CE7">
        <w:rPr>
          <w:rFonts w:ascii="Times New Roman" w:hAnsi="Times New Roman"/>
          <w:b/>
          <w:bCs/>
          <w:sz w:val="24"/>
          <w:szCs w:val="24"/>
        </w:rPr>
        <w:lastRenderedPageBreak/>
        <w:t>References</w:t>
      </w:r>
    </w:p>
    <w:p w:rsidR="00291852" w:rsidRPr="006F1CE7" w:rsidRDefault="00291852" w:rsidP="006F1CE7">
      <w:pPr>
        <w:autoSpaceDE w:val="0"/>
        <w:autoSpaceDN w:val="0"/>
        <w:adjustRightInd w:val="0"/>
        <w:spacing w:after="0" w:line="360" w:lineRule="auto"/>
        <w:ind w:left="720" w:hanging="720"/>
        <w:jc w:val="both"/>
        <w:rPr>
          <w:rFonts w:ascii="Times New Roman" w:hAnsi="Times New Roman"/>
          <w:i/>
          <w:iCs/>
          <w:color w:val="000000"/>
          <w:sz w:val="24"/>
          <w:szCs w:val="24"/>
        </w:rPr>
      </w:pPr>
      <w:proofErr w:type="spellStart"/>
      <w:r w:rsidRPr="006F1CE7">
        <w:rPr>
          <w:rFonts w:ascii="Times New Roman" w:hAnsi="Times New Roman"/>
          <w:sz w:val="24"/>
          <w:szCs w:val="24"/>
        </w:rPr>
        <w:t>Abdulraheem</w:t>
      </w:r>
      <w:proofErr w:type="spellEnd"/>
      <w:r w:rsidRPr="006F1CE7">
        <w:rPr>
          <w:rFonts w:ascii="Times New Roman" w:hAnsi="Times New Roman"/>
          <w:sz w:val="24"/>
          <w:szCs w:val="24"/>
        </w:rPr>
        <w:t xml:space="preserve"> A. FO, Olalekan R. M, </w:t>
      </w:r>
      <w:proofErr w:type="spellStart"/>
      <w:r w:rsidRPr="006F1CE7">
        <w:rPr>
          <w:rFonts w:ascii="Times New Roman" w:hAnsi="Times New Roman"/>
          <w:sz w:val="24"/>
          <w:szCs w:val="24"/>
        </w:rPr>
        <w:t>Abasiekong</w:t>
      </w:r>
      <w:proofErr w:type="spellEnd"/>
      <w:r w:rsidRPr="006F1CE7">
        <w:rPr>
          <w:rFonts w:ascii="Times New Roman" w:hAnsi="Times New Roman"/>
          <w:sz w:val="24"/>
          <w:szCs w:val="24"/>
        </w:rPr>
        <w:t xml:space="preserve"> E. M (2018) Mother and father adolescent relationships and substance use in the Niger delta: a case study of twenty-five (25) communities in </w:t>
      </w:r>
      <w:proofErr w:type="spellStart"/>
      <w:r w:rsidRPr="006F1CE7">
        <w:rPr>
          <w:rFonts w:ascii="Times New Roman" w:hAnsi="Times New Roman"/>
          <w:sz w:val="24"/>
          <w:szCs w:val="24"/>
        </w:rPr>
        <w:t>Yenagoa</w:t>
      </w:r>
      <w:proofErr w:type="spellEnd"/>
      <w:r w:rsidRPr="006F1CE7">
        <w:rPr>
          <w:rFonts w:ascii="Times New Roman" w:hAnsi="Times New Roman"/>
          <w:sz w:val="24"/>
          <w:szCs w:val="24"/>
        </w:rPr>
        <w:t xml:space="preserve"> local government of </w:t>
      </w:r>
      <w:proofErr w:type="spellStart"/>
      <w:r w:rsidRPr="006F1CE7">
        <w:rPr>
          <w:rFonts w:ascii="Times New Roman" w:hAnsi="Times New Roman"/>
          <w:sz w:val="24"/>
          <w:szCs w:val="24"/>
        </w:rPr>
        <w:t>Bayelsa</w:t>
      </w:r>
      <w:proofErr w:type="spellEnd"/>
      <w:r w:rsidRPr="006F1CE7">
        <w:rPr>
          <w:rFonts w:ascii="Times New Roman" w:hAnsi="Times New Roman"/>
          <w:sz w:val="24"/>
          <w:szCs w:val="24"/>
        </w:rPr>
        <w:t xml:space="preserve"> state, Nigeria. </w:t>
      </w:r>
      <w:proofErr w:type="spellStart"/>
      <w:r w:rsidRPr="006F1CE7">
        <w:rPr>
          <w:rFonts w:ascii="Times New Roman" w:hAnsi="Times New Roman"/>
          <w:i/>
          <w:iCs/>
          <w:sz w:val="24"/>
          <w:szCs w:val="24"/>
        </w:rPr>
        <w:t>Sociol</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Int</w:t>
      </w:r>
      <w:proofErr w:type="spellEnd"/>
      <w:r w:rsidRPr="006F1CE7">
        <w:rPr>
          <w:rFonts w:ascii="Times New Roman" w:hAnsi="Times New Roman"/>
          <w:i/>
          <w:iCs/>
          <w:sz w:val="24"/>
          <w:szCs w:val="24"/>
        </w:rPr>
        <w:t xml:space="preserve"> J. </w:t>
      </w:r>
      <w:r w:rsidRPr="006F1CE7">
        <w:rPr>
          <w:rFonts w:ascii="Times New Roman" w:hAnsi="Times New Roman"/>
          <w:sz w:val="24"/>
          <w:szCs w:val="24"/>
        </w:rPr>
        <w:t>2018;2(6):541‒548. DOI: 10.15406/sij.2018.02.00097</w:t>
      </w:r>
      <w:r w:rsidRPr="006F1CE7">
        <w:rPr>
          <w:rFonts w:ascii="Times New Roman" w:hAnsi="Times New Roman"/>
          <w:i/>
          <w:iCs/>
          <w:color w:val="000000"/>
          <w:sz w:val="24"/>
          <w:szCs w:val="24"/>
        </w:rPr>
        <w:t xml:space="preserve">. </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Abramson EL, McGinnis S, Edwards A, </w:t>
      </w:r>
      <w:proofErr w:type="spellStart"/>
      <w:r w:rsidRPr="006F1CE7">
        <w:rPr>
          <w:rFonts w:ascii="Times New Roman" w:hAnsi="Times New Roman"/>
          <w:sz w:val="24"/>
          <w:szCs w:val="24"/>
        </w:rPr>
        <w:t>Maniccia</w:t>
      </w:r>
      <w:proofErr w:type="spellEnd"/>
      <w:r w:rsidRPr="006F1CE7">
        <w:rPr>
          <w:rFonts w:ascii="Times New Roman" w:hAnsi="Times New Roman"/>
          <w:sz w:val="24"/>
          <w:szCs w:val="24"/>
        </w:rPr>
        <w:t xml:space="preserve"> DM, Moore J, </w:t>
      </w:r>
      <w:proofErr w:type="spellStart"/>
      <w:r w:rsidRPr="006F1CE7">
        <w:rPr>
          <w:rFonts w:ascii="Times New Roman" w:hAnsi="Times New Roman"/>
          <w:sz w:val="24"/>
          <w:szCs w:val="24"/>
        </w:rPr>
        <w:t>Kaushal</w:t>
      </w:r>
      <w:proofErr w:type="spellEnd"/>
      <w:r w:rsidRPr="006F1CE7">
        <w:rPr>
          <w:rFonts w:ascii="Times New Roman" w:hAnsi="Times New Roman"/>
          <w:sz w:val="24"/>
          <w:szCs w:val="24"/>
        </w:rPr>
        <w:t xml:space="preserve"> R (2011): Electronic health record adoption and health information exchange among hospitals in New York State. </w:t>
      </w:r>
      <w:r w:rsidRPr="006F1CE7">
        <w:rPr>
          <w:rFonts w:ascii="Times New Roman" w:hAnsi="Times New Roman"/>
          <w:i/>
          <w:iCs/>
          <w:sz w:val="24"/>
          <w:szCs w:val="24"/>
        </w:rPr>
        <w:t xml:space="preserve">J </w:t>
      </w:r>
      <w:proofErr w:type="spellStart"/>
      <w:r w:rsidRPr="006F1CE7">
        <w:rPr>
          <w:rFonts w:ascii="Times New Roman" w:hAnsi="Times New Roman"/>
          <w:i/>
          <w:iCs/>
          <w:sz w:val="24"/>
          <w:szCs w:val="24"/>
        </w:rPr>
        <w:t>Eval</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Clin</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Pract</w:t>
      </w:r>
      <w:proofErr w:type="spellEnd"/>
      <w:r w:rsidRPr="006F1CE7">
        <w:rPr>
          <w:rFonts w:ascii="Times New Roman" w:hAnsi="Times New Roman"/>
          <w:i/>
          <w:iCs/>
          <w:sz w:val="24"/>
          <w:szCs w:val="24"/>
        </w:rPr>
        <w:t xml:space="preserve">, </w:t>
      </w:r>
      <w:r w:rsidRPr="006F1CE7">
        <w:rPr>
          <w:rFonts w:ascii="Times New Roman" w:hAnsi="Times New Roman"/>
          <w:sz w:val="24"/>
          <w:szCs w:val="24"/>
        </w:rPr>
        <w:t>18:1156–1162.</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Adeleke</w:t>
      </w:r>
      <w:proofErr w:type="spellEnd"/>
      <w:r w:rsidRPr="006F1CE7">
        <w:rPr>
          <w:rFonts w:ascii="Times New Roman" w:hAnsi="Times New Roman"/>
          <w:sz w:val="24"/>
          <w:szCs w:val="24"/>
        </w:rPr>
        <w:t xml:space="preserve"> Ibrahim </w:t>
      </w:r>
      <w:proofErr w:type="spellStart"/>
      <w:r w:rsidRPr="006F1CE7">
        <w:rPr>
          <w:rFonts w:ascii="Times New Roman" w:hAnsi="Times New Roman"/>
          <w:sz w:val="24"/>
          <w:szCs w:val="24"/>
        </w:rPr>
        <w:t>Taiwo</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Lawal</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Adedeji</w:t>
      </w:r>
      <w:proofErr w:type="spellEnd"/>
      <w:r w:rsidRPr="006F1CE7">
        <w:rPr>
          <w:rFonts w:ascii="Times New Roman" w:hAnsi="Times New Roman"/>
          <w:sz w:val="24"/>
          <w:szCs w:val="24"/>
        </w:rPr>
        <w:t xml:space="preserve"> Hakeem, </w:t>
      </w:r>
      <w:proofErr w:type="spellStart"/>
      <w:r w:rsidRPr="006F1CE7">
        <w:rPr>
          <w:rFonts w:ascii="Times New Roman" w:hAnsi="Times New Roman"/>
          <w:sz w:val="24"/>
          <w:szCs w:val="24"/>
        </w:rPr>
        <w:t>Adio</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Razzaq</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Adetona</w:t>
      </w:r>
      <w:proofErr w:type="spellEnd"/>
      <w:r w:rsidRPr="006F1CE7">
        <w:rPr>
          <w:rFonts w:ascii="Times New Roman" w:hAnsi="Times New Roman"/>
          <w:sz w:val="24"/>
          <w:szCs w:val="24"/>
        </w:rPr>
        <w:t xml:space="preserve"> and </w:t>
      </w:r>
      <w:proofErr w:type="spellStart"/>
      <w:r w:rsidRPr="006F1CE7">
        <w:rPr>
          <w:rFonts w:ascii="Times New Roman" w:hAnsi="Times New Roman"/>
          <w:sz w:val="24"/>
          <w:szCs w:val="24"/>
        </w:rPr>
        <w:t>Adebisi</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AbdulLateef</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Adisa</w:t>
      </w:r>
      <w:proofErr w:type="spellEnd"/>
      <w:r w:rsidRPr="006F1CE7">
        <w:rPr>
          <w:rFonts w:ascii="Times New Roman" w:hAnsi="Times New Roman"/>
          <w:sz w:val="24"/>
          <w:szCs w:val="24"/>
        </w:rPr>
        <w:t xml:space="preserve"> (2014) Information technology skills and training needs of health information management professionals in Nigeria: a nationwide study. </w:t>
      </w:r>
      <w:r w:rsidRPr="006F1CE7">
        <w:rPr>
          <w:rFonts w:ascii="Times New Roman" w:hAnsi="Times New Roman"/>
          <w:i/>
          <w:iCs/>
          <w:sz w:val="24"/>
          <w:szCs w:val="24"/>
        </w:rPr>
        <w:t xml:space="preserve">Health Information Management Journal. </w:t>
      </w:r>
      <w:hyperlink r:id="rId23" w:history="1">
        <w:r w:rsidRPr="006F1CE7">
          <w:rPr>
            <w:rStyle w:val="Hyperlink"/>
            <w:rFonts w:ascii="Times New Roman" w:hAnsi="Times New Roman"/>
            <w:sz w:val="24"/>
            <w:szCs w:val="24"/>
          </w:rPr>
          <w:t>http://dx.doi.org/10.12826/18333575.2014.0002</w:t>
        </w:r>
      </w:hyperlink>
      <w:r w:rsidRPr="006F1CE7">
        <w:rPr>
          <w:rFonts w:ascii="Times New Roman" w:hAnsi="Times New Roman"/>
          <w:sz w:val="24"/>
          <w:szCs w:val="24"/>
        </w:rPr>
        <w:t>.</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Al-</w:t>
      </w:r>
      <w:proofErr w:type="spellStart"/>
      <w:r w:rsidRPr="006F1CE7">
        <w:rPr>
          <w:rFonts w:ascii="Times New Roman" w:hAnsi="Times New Roman"/>
          <w:sz w:val="24"/>
          <w:szCs w:val="24"/>
        </w:rPr>
        <w:t>Adwan</w:t>
      </w:r>
      <w:proofErr w:type="spellEnd"/>
      <w:r w:rsidRPr="006F1CE7">
        <w:rPr>
          <w:rFonts w:ascii="Times New Roman" w:hAnsi="Times New Roman"/>
          <w:sz w:val="24"/>
          <w:szCs w:val="24"/>
        </w:rPr>
        <w:t xml:space="preserve"> AS (2015). Exploring physicians’ </w:t>
      </w:r>
      <w:proofErr w:type="spellStart"/>
      <w:r w:rsidRPr="006F1CE7">
        <w:rPr>
          <w:rFonts w:ascii="Times New Roman" w:hAnsi="Times New Roman"/>
          <w:sz w:val="24"/>
          <w:szCs w:val="24"/>
        </w:rPr>
        <w:t>behavioural</w:t>
      </w:r>
      <w:proofErr w:type="spellEnd"/>
      <w:r w:rsidRPr="006F1CE7">
        <w:rPr>
          <w:rFonts w:ascii="Times New Roman" w:hAnsi="Times New Roman"/>
          <w:sz w:val="24"/>
          <w:szCs w:val="24"/>
        </w:rPr>
        <w:t xml:space="preserve"> intention toward the adoption of electronic health records: an empirical study from Jordan. </w:t>
      </w:r>
      <w:proofErr w:type="spellStart"/>
      <w:r w:rsidRPr="006F1CE7">
        <w:rPr>
          <w:rFonts w:ascii="Times New Roman" w:hAnsi="Times New Roman"/>
          <w:i/>
          <w:iCs/>
          <w:sz w:val="24"/>
          <w:szCs w:val="24"/>
        </w:rPr>
        <w:t>Int</w:t>
      </w:r>
      <w:proofErr w:type="spellEnd"/>
      <w:r w:rsidRPr="006F1CE7">
        <w:rPr>
          <w:rFonts w:ascii="Times New Roman" w:hAnsi="Times New Roman"/>
          <w:i/>
          <w:iCs/>
          <w:sz w:val="24"/>
          <w:szCs w:val="24"/>
        </w:rPr>
        <w:t xml:space="preserve"> J Healthcare </w:t>
      </w:r>
      <w:proofErr w:type="spellStart"/>
      <w:r w:rsidRPr="006F1CE7">
        <w:rPr>
          <w:rFonts w:ascii="Times New Roman" w:hAnsi="Times New Roman"/>
          <w:i/>
          <w:iCs/>
          <w:sz w:val="24"/>
          <w:szCs w:val="24"/>
        </w:rPr>
        <w:t>Technol</w:t>
      </w:r>
      <w:proofErr w:type="spellEnd"/>
      <w:r w:rsidRPr="006F1CE7">
        <w:rPr>
          <w:rFonts w:ascii="Times New Roman" w:hAnsi="Times New Roman"/>
          <w:i/>
          <w:iCs/>
          <w:sz w:val="24"/>
          <w:szCs w:val="24"/>
        </w:rPr>
        <w:t xml:space="preserve"> Manag</w:t>
      </w:r>
      <w:r w:rsidRPr="006F1CE7">
        <w:rPr>
          <w:rFonts w:ascii="Times New Roman" w:hAnsi="Times New Roman"/>
          <w:sz w:val="24"/>
          <w:szCs w:val="24"/>
        </w:rPr>
        <w:t>;15.</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Aljabri</w:t>
      </w:r>
      <w:proofErr w:type="spellEnd"/>
      <w:r w:rsidRPr="006F1CE7">
        <w:rPr>
          <w:rFonts w:ascii="Times New Roman" w:hAnsi="Times New Roman"/>
          <w:sz w:val="24"/>
          <w:szCs w:val="24"/>
        </w:rPr>
        <w:t xml:space="preserve"> D, </w:t>
      </w:r>
      <w:proofErr w:type="spellStart"/>
      <w:r w:rsidRPr="006F1CE7">
        <w:rPr>
          <w:rFonts w:ascii="Times New Roman" w:hAnsi="Times New Roman"/>
          <w:sz w:val="24"/>
          <w:szCs w:val="24"/>
        </w:rPr>
        <w:t>Dumitrascu</w:t>
      </w:r>
      <w:proofErr w:type="spellEnd"/>
      <w:r w:rsidRPr="006F1CE7">
        <w:rPr>
          <w:rFonts w:ascii="Times New Roman" w:hAnsi="Times New Roman"/>
          <w:sz w:val="24"/>
          <w:szCs w:val="24"/>
        </w:rPr>
        <w:t xml:space="preserve"> A, Burton MC, White L, Khan M, </w:t>
      </w:r>
      <w:proofErr w:type="spellStart"/>
      <w:r w:rsidRPr="006F1CE7">
        <w:rPr>
          <w:rFonts w:ascii="Times New Roman" w:hAnsi="Times New Roman"/>
          <w:sz w:val="24"/>
          <w:szCs w:val="24"/>
        </w:rPr>
        <w:t>Xirasagar</w:t>
      </w:r>
      <w:proofErr w:type="spellEnd"/>
      <w:r w:rsidRPr="006F1CE7">
        <w:rPr>
          <w:rFonts w:ascii="Times New Roman" w:hAnsi="Times New Roman"/>
          <w:sz w:val="24"/>
          <w:szCs w:val="24"/>
        </w:rPr>
        <w:t xml:space="preserve"> S, et al (2018). Patient portal adoption and use by hospitalized cancer patients: a retrospective study of its impact on adverse events, utilization, and patient satisfaction. </w:t>
      </w:r>
      <w:r w:rsidRPr="006F1CE7">
        <w:rPr>
          <w:rFonts w:ascii="Times New Roman" w:hAnsi="Times New Roman"/>
          <w:i/>
          <w:iCs/>
          <w:sz w:val="24"/>
          <w:szCs w:val="24"/>
        </w:rPr>
        <w:t xml:space="preserve">BMC Med Inform </w:t>
      </w:r>
      <w:proofErr w:type="spellStart"/>
      <w:r w:rsidRPr="006F1CE7">
        <w:rPr>
          <w:rFonts w:ascii="Times New Roman" w:hAnsi="Times New Roman"/>
          <w:i/>
          <w:iCs/>
          <w:sz w:val="24"/>
          <w:szCs w:val="24"/>
        </w:rPr>
        <w:t>Decis</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Mak</w:t>
      </w:r>
      <w:proofErr w:type="spellEnd"/>
      <w:r w:rsidRPr="006F1CE7">
        <w:rPr>
          <w:rFonts w:ascii="Times New Roman" w:hAnsi="Times New Roman"/>
          <w:i/>
          <w:iCs/>
          <w:sz w:val="24"/>
          <w:szCs w:val="24"/>
        </w:rPr>
        <w:t>.</w:t>
      </w:r>
      <w:r w:rsidRPr="006F1CE7">
        <w:rPr>
          <w:rFonts w:ascii="Times New Roman" w:hAnsi="Times New Roman"/>
          <w:sz w:val="24"/>
          <w:szCs w:val="24"/>
        </w:rPr>
        <w:t xml:space="preserve"> Jul 27;18(1):70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10.1186/s12911-018-0644-4] [Medline: 30053809]</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Ajuwon</w:t>
      </w:r>
      <w:proofErr w:type="spellEnd"/>
      <w:r w:rsidRPr="006F1CE7">
        <w:rPr>
          <w:rFonts w:ascii="Times New Roman" w:hAnsi="Times New Roman"/>
          <w:sz w:val="24"/>
          <w:szCs w:val="24"/>
        </w:rPr>
        <w:t xml:space="preserve">, G.A. (2003). Computer and Internet use by first year clinical and nursing students in a Nigerian teaching hospital. </w:t>
      </w:r>
      <w:r w:rsidRPr="006F1CE7">
        <w:rPr>
          <w:rFonts w:ascii="Times New Roman" w:hAnsi="Times New Roman"/>
          <w:i/>
          <w:iCs/>
          <w:sz w:val="24"/>
          <w:szCs w:val="24"/>
        </w:rPr>
        <w:t>BMC Medical Informatics and Decision Making</w:t>
      </w:r>
      <w:r w:rsidRPr="006F1CE7">
        <w:rPr>
          <w:rFonts w:ascii="Times New Roman" w:hAnsi="Times New Roman"/>
          <w:sz w:val="24"/>
          <w:szCs w:val="24"/>
        </w:rPr>
        <w:t xml:space="preserve"> 3:10. </w:t>
      </w:r>
    </w:p>
    <w:p w:rsidR="00291852" w:rsidRPr="006F1CE7" w:rsidRDefault="00291852" w:rsidP="006F1CE7">
      <w:pPr>
        <w:spacing w:after="0" w:line="360" w:lineRule="auto"/>
        <w:ind w:left="720" w:hanging="720"/>
        <w:jc w:val="both"/>
        <w:rPr>
          <w:rFonts w:ascii="Times New Roman" w:hAnsi="Times New Roman"/>
          <w:b/>
          <w:bCs/>
          <w:sz w:val="24"/>
          <w:szCs w:val="24"/>
        </w:rPr>
      </w:pPr>
      <w:proofErr w:type="spellStart"/>
      <w:r w:rsidRPr="006F1CE7">
        <w:rPr>
          <w:rFonts w:ascii="Times New Roman" w:hAnsi="Times New Roman"/>
          <w:sz w:val="24"/>
          <w:szCs w:val="24"/>
        </w:rPr>
        <w:t>Ajuwon</w:t>
      </w:r>
      <w:proofErr w:type="spellEnd"/>
      <w:r w:rsidRPr="006F1CE7">
        <w:rPr>
          <w:rFonts w:ascii="Times New Roman" w:hAnsi="Times New Roman"/>
          <w:sz w:val="24"/>
          <w:szCs w:val="24"/>
        </w:rPr>
        <w:t xml:space="preserve">, G.A. and Rhine, L. (2008). The level of Internet access and ICT training for health information professionals in sub-Saharan Africa. </w:t>
      </w:r>
      <w:r w:rsidRPr="006F1CE7">
        <w:rPr>
          <w:rFonts w:ascii="Times New Roman" w:hAnsi="Times New Roman"/>
          <w:i/>
          <w:iCs/>
          <w:sz w:val="24"/>
          <w:szCs w:val="24"/>
        </w:rPr>
        <w:t>Health Information &amp; Libraries Journal</w:t>
      </w:r>
      <w:r w:rsidRPr="006F1CE7">
        <w:rPr>
          <w:rFonts w:ascii="Times New Roman" w:hAnsi="Times New Roman"/>
          <w:sz w:val="24"/>
          <w:szCs w:val="24"/>
        </w:rPr>
        <w:t xml:space="preserve"> 25(3): 175-185.</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Ammenwerth</w:t>
      </w:r>
      <w:proofErr w:type="spellEnd"/>
      <w:r w:rsidRPr="006F1CE7">
        <w:rPr>
          <w:rFonts w:ascii="Times New Roman" w:hAnsi="Times New Roman"/>
          <w:sz w:val="24"/>
          <w:szCs w:val="24"/>
        </w:rPr>
        <w:t xml:space="preserve"> E, Schnell-</w:t>
      </w:r>
      <w:proofErr w:type="spellStart"/>
      <w:r w:rsidRPr="006F1CE7">
        <w:rPr>
          <w:rFonts w:ascii="Times New Roman" w:hAnsi="Times New Roman"/>
          <w:sz w:val="24"/>
          <w:szCs w:val="24"/>
        </w:rPr>
        <w:t>Inderst</w:t>
      </w:r>
      <w:proofErr w:type="spellEnd"/>
      <w:r w:rsidRPr="006F1CE7">
        <w:rPr>
          <w:rFonts w:ascii="Times New Roman" w:hAnsi="Times New Roman"/>
          <w:sz w:val="24"/>
          <w:szCs w:val="24"/>
        </w:rPr>
        <w:t xml:space="preserve"> P, </w:t>
      </w:r>
      <w:proofErr w:type="spellStart"/>
      <w:r w:rsidRPr="006F1CE7">
        <w:rPr>
          <w:rFonts w:ascii="Times New Roman" w:hAnsi="Times New Roman"/>
          <w:sz w:val="24"/>
          <w:szCs w:val="24"/>
        </w:rPr>
        <w:t>Hoerbst</w:t>
      </w:r>
      <w:proofErr w:type="spellEnd"/>
      <w:r w:rsidRPr="006F1CE7">
        <w:rPr>
          <w:rFonts w:ascii="Times New Roman" w:hAnsi="Times New Roman"/>
          <w:sz w:val="24"/>
          <w:szCs w:val="24"/>
        </w:rPr>
        <w:t xml:space="preserve"> A (2012). The impact of electronic patient portals on patient care: a systematic review of controlled trials. J Med Internet Res;14(6):325-327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10.2196/jmir.2238] [Medline: 23183044]</w:t>
      </w:r>
    </w:p>
    <w:p w:rsidR="00291852" w:rsidRPr="006F1CE7" w:rsidRDefault="00291852" w:rsidP="006F1CE7">
      <w:pPr>
        <w:spacing w:after="0" w:line="360" w:lineRule="auto"/>
        <w:ind w:left="720" w:hanging="720"/>
        <w:rPr>
          <w:rFonts w:ascii="Times New Roman" w:hAnsi="Times New Roman"/>
          <w:sz w:val="24"/>
          <w:szCs w:val="24"/>
        </w:rPr>
      </w:pPr>
      <w:r w:rsidRPr="006F1CE7">
        <w:rPr>
          <w:rFonts w:ascii="Times New Roman" w:hAnsi="Times New Roman"/>
          <w:sz w:val="24"/>
          <w:szCs w:val="24"/>
        </w:rPr>
        <w:t>Anderson J.G (2000). Evaluating clinical information systems: a step towards reducing medical errors. MD Computing. May 2000-Jun 2000; 17(3):21-3.</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Aragon, S. J., &amp; Gesell, S. B. (2015). A patient satisfaction theory and its robustness across gender in emergency departments: a </w:t>
      </w:r>
      <w:proofErr w:type="spellStart"/>
      <w:r w:rsidRPr="006F1CE7">
        <w:rPr>
          <w:rFonts w:ascii="Times New Roman" w:hAnsi="Times New Roman"/>
          <w:sz w:val="24"/>
          <w:szCs w:val="24"/>
        </w:rPr>
        <w:t>multigroup</w:t>
      </w:r>
      <w:proofErr w:type="spellEnd"/>
      <w:r w:rsidRPr="006F1CE7">
        <w:rPr>
          <w:rFonts w:ascii="Times New Roman" w:hAnsi="Times New Roman"/>
          <w:sz w:val="24"/>
          <w:szCs w:val="24"/>
        </w:rPr>
        <w:t xml:space="preserve"> structural equation modeling investigation. American Journal of Medical Quality: The Official Journal of the American College of </w:t>
      </w:r>
      <w:r w:rsidRPr="006F1CE7">
        <w:rPr>
          <w:rFonts w:ascii="Times New Roman" w:hAnsi="Times New Roman"/>
          <w:sz w:val="24"/>
          <w:szCs w:val="24"/>
        </w:rPr>
        <w:lastRenderedPageBreak/>
        <w:t xml:space="preserve">Medical Quality, 18(6), 229-241. Available at: </w:t>
      </w:r>
      <w:hyperlink r:id="rId24" w:history="1">
        <w:r w:rsidRPr="006F1CE7">
          <w:rPr>
            <w:rStyle w:val="Hyperlink"/>
            <w:rFonts w:ascii="Times New Roman" w:hAnsi="Times New Roman"/>
            <w:sz w:val="24"/>
            <w:szCs w:val="24"/>
          </w:rPr>
          <w:t>https://doi.org/10.1177/106286060301800603</w:t>
        </w:r>
      </w:hyperlink>
      <w:r w:rsidRPr="006F1CE7">
        <w:rPr>
          <w:rFonts w:ascii="Times New Roman" w:hAnsi="Times New Roman"/>
          <w:sz w:val="24"/>
          <w:szCs w:val="24"/>
        </w:rPr>
        <w:t>.</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Arzt</w:t>
      </w:r>
      <w:proofErr w:type="spellEnd"/>
      <w:r w:rsidRPr="006F1CE7">
        <w:rPr>
          <w:rFonts w:ascii="Times New Roman" w:hAnsi="Times New Roman"/>
          <w:sz w:val="24"/>
          <w:szCs w:val="24"/>
        </w:rPr>
        <w:t xml:space="preserve"> NH (2006). The new alphabet soup: models of data integration, part 2. </w:t>
      </w:r>
      <w:r w:rsidRPr="006F1CE7">
        <w:rPr>
          <w:rFonts w:ascii="Times New Roman" w:hAnsi="Times New Roman"/>
          <w:i/>
          <w:iCs/>
          <w:sz w:val="24"/>
          <w:szCs w:val="24"/>
        </w:rPr>
        <w:t xml:space="preserve">J </w:t>
      </w:r>
      <w:proofErr w:type="spellStart"/>
      <w:r w:rsidRPr="006F1CE7">
        <w:rPr>
          <w:rFonts w:ascii="Times New Roman" w:hAnsi="Times New Roman"/>
          <w:i/>
          <w:iCs/>
          <w:sz w:val="24"/>
          <w:szCs w:val="24"/>
        </w:rPr>
        <w:t>Healthc</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Inf</w:t>
      </w:r>
      <w:proofErr w:type="spellEnd"/>
      <w:r w:rsidRPr="006F1CE7">
        <w:rPr>
          <w:rFonts w:ascii="Times New Roman" w:hAnsi="Times New Roman"/>
          <w:i/>
          <w:iCs/>
          <w:sz w:val="24"/>
          <w:szCs w:val="24"/>
        </w:rPr>
        <w:t xml:space="preserve"> Manag</w:t>
      </w:r>
      <w:r w:rsidRPr="006F1CE7">
        <w:rPr>
          <w:rFonts w:ascii="Times New Roman" w:hAnsi="Times New Roman"/>
          <w:sz w:val="24"/>
          <w:szCs w:val="24"/>
        </w:rPr>
        <w:t xml:space="preserve">;20(2):9-11.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Arzt</w:t>
      </w:r>
      <w:proofErr w:type="spellEnd"/>
      <w:r w:rsidRPr="006F1CE7">
        <w:rPr>
          <w:rFonts w:ascii="Times New Roman" w:hAnsi="Times New Roman"/>
          <w:sz w:val="24"/>
          <w:szCs w:val="24"/>
        </w:rPr>
        <w:t xml:space="preserve"> NH (2006). The new alphabet soup: models of data integration, part 1. </w:t>
      </w:r>
      <w:r w:rsidRPr="006F1CE7">
        <w:rPr>
          <w:rFonts w:ascii="Times New Roman" w:hAnsi="Times New Roman"/>
          <w:i/>
          <w:iCs/>
          <w:sz w:val="24"/>
          <w:szCs w:val="24"/>
        </w:rPr>
        <w:t xml:space="preserve">J </w:t>
      </w:r>
      <w:proofErr w:type="spellStart"/>
      <w:r w:rsidRPr="006F1CE7">
        <w:rPr>
          <w:rFonts w:ascii="Times New Roman" w:hAnsi="Times New Roman"/>
          <w:i/>
          <w:iCs/>
          <w:sz w:val="24"/>
          <w:szCs w:val="24"/>
        </w:rPr>
        <w:t>Healthc</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Inf</w:t>
      </w:r>
      <w:proofErr w:type="spellEnd"/>
      <w:r w:rsidRPr="006F1CE7">
        <w:rPr>
          <w:rFonts w:ascii="Times New Roman" w:hAnsi="Times New Roman"/>
          <w:i/>
          <w:iCs/>
          <w:sz w:val="24"/>
          <w:szCs w:val="24"/>
        </w:rPr>
        <w:t xml:space="preserve"> Manag</w:t>
      </w:r>
      <w:r w:rsidRPr="006F1CE7">
        <w:rPr>
          <w:rFonts w:ascii="Times New Roman" w:hAnsi="Times New Roman"/>
          <w:sz w:val="24"/>
          <w:szCs w:val="24"/>
        </w:rPr>
        <w:t>;20(1):15-8.</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Attah</w:t>
      </w:r>
      <w:proofErr w:type="spellEnd"/>
      <w:r w:rsidRPr="006F1CE7">
        <w:rPr>
          <w:rFonts w:ascii="Times New Roman" w:hAnsi="Times New Roman"/>
          <w:sz w:val="24"/>
          <w:szCs w:val="24"/>
        </w:rPr>
        <w:t xml:space="preserve">, A. O. (2017). Implementing the electronic health record in a Nigerian secondary healthcare facility: Prospects and barriers. Master's Thesis in Telemedicine and E-health (TLM-3902). </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Australian Commission on Safety and Quality in Healthcare (2018). Impact of digital health on the safety and quality of health care URL:https://tinyurl.com/y9puca9o [accessed 2018-10-19] [</w:t>
      </w:r>
      <w:proofErr w:type="spellStart"/>
      <w:r w:rsidRPr="006F1CE7">
        <w:rPr>
          <w:rFonts w:ascii="Times New Roman" w:hAnsi="Times New Roman"/>
          <w:sz w:val="24"/>
          <w:szCs w:val="24"/>
        </w:rPr>
        <w:t>WebCite</w:t>
      </w:r>
      <w:proofErr w:type="spellEnd"/>
      <w:r w:rsidRPr="006F1CE7">
        <w:rPr>
          <w:rFonts w:ascii="Times New Roman" w:hAnsi="Times New Roman"/>
          <w:sz w:val="24"/>
          <w:szCs w:val="24"/>
        </w:rPr>
        <w:t xml:space="preserve"> Cache ID 73H8Gzhzy]</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Ball M, Smith C, </w:t>
      </w:r>
      <w:proofErr w:type="spellStart"/>
      <w:r w:rsidRPr="006F1CE7">
        <w:rPr>
          <w:rFonts w:ascii="Times New Roman" w:hAnsi="Times New Roman"/>
          <w:sz w:val="24"/>
          <w:szCs w:val="24"/>
        </w:rPr>
        <w:t>Bakalar</w:t>
      </w:r>
      <w:proofErr w:type="spellEnd"/>
      <w:r w:rsidRPr="006F1CE7">
        <w:rPr>
          <w:rFonts w:ascii="Times New Roman" w:hAnsi="Times New Roman"/>
          <w:sz w:val="24"/>
          <w:szCs w:val="24"/>
        </w:rPr>
        <w:t xml:space="preserve"> RS (2006). Personal Health Records: Empowering Consumers. Journal of Healthcare Information Management; 21 (1): 76–86. </w:t>
      </w:r>
    </w:p>
    <w:p w:rsidR="00291852" w:rsidRPr="006F1CE7" w:rsidRDefault="00291852" w:rsidP="006F1CE7">
      <w:pPr>
        <w:spacing w:after="0" w:line="360" w:lineRule="auto"/>
        <w:ind w:left="720" w:hanging="720"/>
        <w:rPr>
          <w:rFonts w:ascii="Times New Roman" w:hAnsi="Times New Roman"/>
          <w:sz w:val="24"/>
          <w:szCs w:val="24"/>
        </w:rPr>
      </w:pPr>
      <w:r w:rsidRPr="006F1CE7">
        <w:rPr>
          <w:rFonts w:ascii="Times New Roman" w:hAnsi="Times New Roman"/>
          <w:sz w:val="24"/>
          <w:szCs w:val="24"/>
        </w:rPr>
        <w:t xml:space="preserve">Bates D.W., Cohen M., </w:t>
      </w:r>
      <w:proofErr w:type="spellStart"/>
      <w:r w:rsidRPr="006F1CE7">
        <w:rPr>
          <w:rFonts w:ascii="Times New Roman" w:hAnsi="Times New Roman"/>
          <w:sz w:val="24"/>
          <w:szCs w:val="24"/>
        </w:rPr>
        <w:t>Leape</w:t>
      </w:r>
      <w:proofErr w:type="spellEnd"/>
      <w:r w:rsidRPr="006F1CE7">
        <w:rPr>
          <w:rFonts w:ascii="Times New Roman" w:hAnsi="Times New Roman"/>
          <w:sz w:val="24"/>
          <w:szCs w:val="24"/>
        </w:rPr>
        <w:t xml:space="preserve"> L.L., </w:t>
      </w:r>
      <w:proofErr w:type="spellStart"/>
      <w:r w:rsidRPr="006F1CE7">
        <w:rPr>
          <w:rFonts w:ascii="Times New Roman" w:hAnsi="Times New Roman"/>
          <w:sz w:val="24"/>
          <w:szCs w:val="24"/>
        </w:rPr>
        <w:t>Overhage</w:t>
      </w:r>
      <w:proofErr w:type="spellEnd"/>
      <w:r w:rsidRPr="006F1CE7">
        <w:rPr>
          <w:rFonts w:ascii="Times New Roman" w:hAnsi="Times New Roman"/>
          <w:sz w:val="24"/>
          <w:szCs w:val="24"/>
        </w:rPr>
        <w:t xml:space="preserve"> J.M., </w:t>
      </w:r>
      <w:proofErr w:type="spellStart"/>
      <w:r w:rsidRPr="006F1CE7">
        <w:rPr>
          <w:rFonts w:ascii="Times New Roman" w:hAnsi="Times New Roman"/>
          <w:sz w:val="24"/>
          <w:szCs w:val="24"/>
        </w:rPr>
        <w:t>Shabot</w:t>
      </w:r>
      <w:proofErr w:type="spellEnd"/>
      <w:r w:rsidRPr="006F1CE7">
        <w:rPr>
          <w:rFonts w:ascii="Times New Roman" w:hAnsi="Times New Roman"/>
          <w:sz w:val="24"/>
          <w:szCs w:val="24"/>
        </w:rPr>
        <w:t xml:space="preserve"> M.M., and Sheridan T (2001). Reducing the frequency of errors in medicine using information technology. J Am Med Inform Assoc. Jul 2001-Aug 2001; 8(4):299-308.</w:t>
      </w:r>
    </w:p>
    <w:p w:rsidR="00291852" w:rsidRPr="006F1CE7" w:rsidRDefault="00291852" w:rsidP="006F1CE7">
      <w:pPr>
        <w:spacing w:after="0" w:line="360" w:lineRule="auto"/>
        <w:ind w:left="720" w:hanging="720"/>
        <w:jc w:val="both"/>
        <w:rPr>
          <w:rFonts w:ascii="Times New Roman" w:hAnsi="Times New Roman"/>
          <w:b/>
          <w:bCs/>
          <w:sz w:val="24"/>
          <w:szCs w:val="24"/>
        </w:rPr>
      </w:pPr>
      <w:r w:rsidRPr="006F1CE7">
        <w:rPr>
          <w:rFonts w:ascii="Times New Roman" w:hAnsi="Times New Roman"/>
          <w:sz w:val="24"/>
          <w:szCs w:val="24"/>
        </w:rPr>
        <w:t xml:space="preserve">Bello, I.S., </w:t>
      </w:r>
      <w:proofErr w:type="spellStart"/>
      <w:r w:rsidRPr="006F1CE7">
        <w:rPr>
          <w:rFonts w:ascii="Times New Roman" w:hAnsi="Times New Roman"/>
          <w:sz w:val="24"/>
          <w:szCs w:val="24"/>
        </w:rPr>
        <w:t>Arogundade</w:t>
      </w:r>
      <w:proofErr w:type="spellEnd"/>
      <w:r w:rsidRPr="006F1CE7">
        <w:rPr>
          <w:rFonts w:ascii="Times New Roman" w:hAnsi="Times New Roman"/>
          <w:sz w:val="24"/>
          <w:szCs w:val="24"/>
        </w:rPr>
        <w:t xml:space="preserve">. F.A., </w:t>
      </w:r>
      <w:proofErr w:type="spellStart"/>
      <w:r w:rsidRPr="006F1CE7">
        <w:rPr>
          <w:rFonts w:ascii="Times New Roman" w:hAnsi="Times New Roman"/>
          <w:sz w:val="24"/>
          <w:szCs w:val="24"/>
        </w:rPr>
        <w:t>Sanusi</w:t>
      </w:r>
      <w:proofErr w:type="spellEnd"/>
      <w:r w:rsidRPr="006F1CE7">
        <w:rPr>
          <w:rFonts w:ascii="Times New Roman" w:hAnsi="Times New Roman"/>
          <w:sz w:val="24"/>
          <w:szCs w:val="24"/>
        </w:rPr>
        <w:t xml:space="preserve">, A.A., </w:t>
      </w:r>
      <w:proofErr w:type="spellStart"/>
      <w:r w:rsidRPr="006F1CE7">
        <w:rPr>
          <w:rFonts w:ascii="Times New Roman" w:hAnsi="Times New Roman"/>
          <w:sz w:val="24"/>
          <w:szCs w:val="24"/>
        </w:rPr>
        <w:t>Ezeoma</w:t>
      </w:r>
      <w:proofErr w:type="spellEnd"/>
      <w:r w:rsidRPr="006F1CE7">
        <w:rPr>
          <w:rFonts w:ascii="Times New Roman" w:hAnsi="Times New Roman"/>
          <w:sz w:val="24"/>
          <w:szCs w:val="24"/>
        </w:rPr>
        <w:t xml:space="preserve">, I.T., </w:t>
      </w:r>
      <w:proofErr w:type="spellStart"/>
      <w:r w:rsidRPr="006F1CE7">
        <w:rPr>
          <w:rFonts w:ascii="Times New Roman" w:hAnsi="Times New Roman"/>
          <w:sz w:val="24"/>
          <w:szCs w:val="24"/>
        </w:rPr>
        <w:t>Abioye-Kuteyi</w:t>
      </w:r>
      <w:proofErr w:type="spellEnd"/>
      <w:r w:rsidRPr="006F1CE7">
        <w:rPr>
          <w:rFonts w:ascii="Times New Roman" w:hAnsi="Times New Roman"/>
          <w:sz w:val="24"/>
          <w:szCs w:val="24"/>
        </w:rPr>
        <w:t xml:space="preserve">, E.A. and </w:t>
      </w:r>
      <w:proofErr w:type="spellStart"/>
      <w:r w:rsidRPr="006F1CE7">
        <w:rPr>
          <w:rFonts w:ascii="Times New Roman" w:hAnsi="Times New Roman"/>
          <w:sz w:val="24"/>
          <w:szCs w:val="24"/>
        </w:rPr>
        <w:t>Akinsola</w:t>
      </w:r>
      <w:proofErr w:type="spellEnd"/>
      <w:r w:rsidRPr="006F1CE7">
        <w:rPr>
          <w:rFonts w:ascii="Times New Roman" w:hAnsi="Times New Roman"/>
          <w:sz w:val="24"/>
          <w:szCs w:val="24"/>
        </w:rPr>
        <w:t xml:space="preserve">, A. (2004). Knowledge and utilization of information technology among healthcare professionals and students in Ile-Ife, Nigeria: a case study of a University Teaching Hospital. </w:t>
      </w:r>
      <w:r w:rsidRPr="006F1CE7">
        <w:rPr>
          <w:rFonts w:ascii="Times New Roman" w:hAnsi="Times New Roman"/>
          <w:i/>
          <w:iCs/>
          <w:sz w:val="24"/>
          <w:szCs w:val="24"/>
        </w:rPr>
        <w:t>Journal of Medical Internet Research</w:t>
      </w:r>
      <w:r w:rsidRPr="006F1CE7">
        <w:rPr>
          <w:rFonts w:ascii="Times New Roman" w:hAnsi="Times New Roman"/>
          <w:sz w:val="24"/>
          <w:szCs w:val="24"/>
        </w:rPr>
        <w:t xml:space="preserve"> 6(4): e45.</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Bloomrosen</w:t>
      </w:r>
      <w:proofErr w:type="spellEnd"/>
      <w:r w:rsidRPr="006F1CE7">
        <w:rPr>
          <w:rFonts w:ascii="Times New Roman" w:hAnsi="Times New Roman"/>
          <w:sz w:val="24"/>
          <w:szCs w:val="24"/>
        </w:rPr>
        <w:t xml:space="preserve"> M, </w:t>
      </w:r>
      <w:proofErr w:type="spellStart"/>
      <w:r w:rsidRPr="006F1CE7">
        <w:rPr>
          <w:rFonts w:ascii="Times New Roman" w:hAnsi="Times New Roman"/>
          <w:sz w:val="24"/>
          <w:szCs w:val="24"/>
        </w:rPr>
        <w:t>Detmer</w:t>
      </w:r>
      <w:proofErr w:type="spellEnd"/>
      <w:r w:rsidRPr="006F1CE7">
        <w:rPr>
          <w:rFonts w:ascii="Times New Roman" w:hAnsi="Times New Roman"/>
          <w:sz w:val="24"/>
          <w:szCs w:val="24"/>
        </w:rPr>
        <w:t xml:space="preserve"> D (2008). Advancing the framework: use of health data--a report of a working conference of the American Medical Informatics Association. </w:t>
      </w:r>
      <w:r w:rsidRPr="006F1CE7">
        <w:rPr>
          <w:rFonts w:ascii="Times New Roman" w:hAnsi="Times New Roman"/>
          <w:i/>
          <w:iCs/>
          <w:sz w:val="24"/>
          <w:szCs w:val="24"/>
        </w:rPr>
        <w:t>J Am Med Inform Assoc</w:t>
      </w:r>
      <w:r w:rsidRPr="006F1CE7">
        <w:rPr>
          <w:rFonts w:ascii="Times New Roman" w:hAnsi="Times New Roman"/>
          <w:sz w:val="24"/>
          <w:szCs w:val="24"/>
        </w:rPr>
        <w:t>;15(6):715-22.</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Boonstra</w:t>
      </w:r>
      <w:proofErr w:type="spellEnd"/>
      <w:r w:rsidRPr="006F1CE7">
        <w:rPr>
          <w:rFonts w:ascii="Times New Roman" w:hAnsi="Times New Roman"/>
          <w:sz w:val="24"/>
          <w:szCs w:val="24"/>
        </w:rPr>
        <w:t xml:space="preserve"> A, </w:t>
      </w:r>
      <w:proofErr w:type="spellStart"/>
      <w:r w:rsidRPr="006F1CE7">
        <w:rPr>
          <w:rFonts w:ascii="Times New Roman" w:hAnsi="Times New Roman"/>
          <w:sz w:val="24"/>
          <w:szCs w:val="24"/>
        </w:rPr>
        <w:t>Boddy</w:t>
      </w:r>
      <w:proofErr w:type="spellEnd"/>
      <w:r w:rsidRPr="006F1CE7">
        <w:rPr>
          <w:rFonts w:ascii="Times New Roman" w:hAnsi="Times New Roman"/>
          <w:sz w:val="24"/>
          <w:szCs w:val="24"/>
        </w:rPr>
        <w:t xml:space="preserve"> D, Bell S (2008): Stakeholder management in IOS projects: analysis of an attempt to implement an electronic patient file. </w:t>
      </w:r>
      <w:proofErr w:type="spellStart"/>
      <w:r w:rsidRPr="006F1CE7">
        <w:rPr>
          <w:rFonts w:ascii="Times New Roman" w:hAnsi="Times New Roman"/>
          <w:i/>
          <w:iCs/>
          <w:sz w:val="24"/>
          <w:szCs w:val="24"/>
        </w:rPr>
        <w:t>Eur</w:t>
      </w:r>
      <w:proofErr w:type="spellEnd"/>
      <w:r w:rsidRPr="006F1CE7">
        <w:rPr>
          <w:rFonts w:ascii="Times New Roman" w:hAnsi="Times New Roman"/>
          <w:i/>
          <w:iCs/>
          <w:sz w:val="24"/>
          <w:szCs w:val="24"/>
        </w:rPr>
        <w:t xml:space="preserve"> J </w:t>
      </w:r>
      <w:proofErr w:type="spellStart"/>
      <w:r w:rsidRPr="006F1CE7">
        <w:rPr>
          <w:rFonts w:ascii="Times New Roman" w:hAnsi="Times New Roman"/>
          <w:i/>
          <w:iCs/>
          <w:sz w:val="24"/>
          <w:szCs w:val="24"/>
        </w:rPr>
        <w:t>Inf</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Syst</w:t>
      </w:r>
      <w:proofErr w:type="spellEnd"/>
      <w:r w:rsidRPr="006F1CE7">
        <w:rPr>
          <w:rFonts w:ascii="Times New Roman" w:hAnsi="Times New Roman"/>
          <w:i/>
          <w:iCs/>
          <w:sz w:val="24"/>
          <w:szCs w:val="24"/>
        </w:rPr>
        <w:t>,</w:t>
      </w:r>
      <w:r w:rsidRPr="006F1CE7">
        <w:rPr>
          <w:rFonts w:ascii="Times New Roman" w:hAnsi="Times New Roman"/>
          <w:sz w:val="24"/>
          <w:szCs w:val="24"/>
        </w:rPr>
        <w:t xml:space="preserve"> 17(2):100–111.</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Boonstra</w:t>
      </w:r>
      <w:proofErr w:type="spellEnd"/>
      <w:r w:rsidRPr="006F1CE7">
        <w:rPr>
          <w:rFonts w:ascii="Times New Roman" w:hAnsi="Times New Roman"/>
          <w:sz w:val="24"/>
          <w:szCs w:val="24"/>
        </w:rPr>
        <w:t xml:space="preserve"> A, </w:t>
      </w:r>
      <w:proofErr w:type="spellStart"/>
      <w:r w:rsidRPr="006F1CE7">
        <w:rPr>
          <w:rFonts w:ascii="Times New Roman" w:hAnsi="Times New Roman"/>
          <w:sz w:val="24"/>
          <w:szCs w:val="24"/>
        </w:rPr>
        <w:t>Govers</w:t>
      </w:r>
      <w:proofErr w:type="spellEnd"/>
      <w:r w:rsidRPr="006F1CE7">
        <w:rPr>
          <w:rFonts w:ascii="Times New Roman" w:hAnsi="Times New Roman"/>
          <w:sz w:val="24"/>
          <w:szCs w:val="24"/>
        </w:rPr>
        <w:t xml:space="preserve"> MJ (2009): Understanding ERP system implementation in a hospital by </w:t>
      </w:r>
      <w:proofErr w:type="spellStart"/>
      <w:r w:rsidRPr="006F1CE7">
        <w:rPr>
          <w:rFonts w:ascii="Times New Roman" w:hAnsi="Times New Roman"/>
          <w:sz w:val="24"/>
          <w:szCs w:val="24"/>
        </w:rPr>
        <w:t>analysing</w:t>
      </w:r>
      <w:proofErr w:type="spellEnd"/>
      <w:r w:rsidRPr="006F1CE7">
        <w:rPr>
          <w:rFonts w:ascii="Times New Roman" w:hAnsi="Times New Roman"/>
          <w:sz w:val="24"/>
          <w:szCs w:val="24"/>
        </w:rPr>
        <w:t xml:space="preserve"> stakeholders. N </w:t>
      </w:r>
      <w:proofErr w:type="spellStart"/>
      <w:r w:rsidRPr="006F1CE7">
        <w:rPr>
          <w:rFonts w:ascii="Times New Roman" w:hAnsi="Times New Roman"/>
          <w:sz w:val="24"/>
          <w:szCs w:val="24"/>
        </w:rPr>
        <w:t>Technol</w:t>
      </w:r>
      <w:proofErr w:type="spellEnd"/>
      <w:r w:rsidRPr="006F1CE7">
        <w:rPr>
          <w:rFonts w:ascii="Times New Roman" w:hAnsi="Times New Roman"/>
          <w:sz w:val="24"/>
          <w:szCs w:val="24"/>
        </w:rPr>
        <w:t xml:space="preserve"> Work Employ, 24(2):177–193.</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Bryson J. (2008). Dominant, emergent, and residual culture: The dynamics of organizational change. Journal of Organizational Change Management, 21(6):743-757.</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Chaudhry B, Wang J, Wu S, </w:t>
      </w:r>
      <w:proofErr w:type="spellStart"/>
      <w:r w:rsidRPr="006F1CE7">
        <w:rPr>
          <w:rFonts w:ascii="Times New Roman" w:hAnsi="Times New Roman"/>
          <w:sz w:val="24"/>
          <w:szCs w:val="24"/>
        </w:rPr>
        <w:t>Maglione</w:t>
      </w:r>
      <w:proofErr w:type="spellEnd"/>
      <w:r w:rsidRPr="006F1CE7">
        <w:rPr>
          <w:rFonts w:ascii="Times New Roman" w:hAnsi="Times New Roman"/>
          <w:sz w:val="24"/>
          <w:szCs w:val="24"/>
        </w:rPr>
        <w:t xml:space="preserve"> M, Mojica W, Roth E, et al (2006): Systematic review: impact of health information technology on quality, efficiency, and costs of medical care. Ann Intern Med 2006, 144(10):742-52.</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lastRenderedPageBreak/>
        <w:t>Chikuni</w:t>
      </w:r>
      <w:proofErr w:type="spellEnd"/>
      <w:r w:rsidRPr="006F1CE7">
        <w:rPr>
          <w:rFonts w:ascii="Times New Roman" w:hAnsi="Times New Roman"/>
          <w:sz w:val="24"/>
          <w:szCs w:val="24"/>
        </w:rPr>
        <w:t xml:space="preserve">, P. R. (2006). The management of medical records at </w:t>
      </w:r>
      <w:proofErr w:type="spellStart"/>
      <w:r w:rsidRPr="006F1CE7">
        <w:rPr>
          <w:rFonts w:ascii="Times New Roman" w:hAnsi="Times New Roman"/>
          <w:sz w:val="24"/>
          <w:szCs w:val="24"/>
        </w:rPr>
        <w:t>Gwanda</w:t>
      </w:r>
      <w:proofErr w:type="spellEnd"/>
      <w:r w:rsidRPr="006F1CE7">
        <w:rPr>
          <w:rFonts w:ascii="Times New Roman" w:hAnsi="Times New Roman"/>
          <w:sz w:val="24"/>
          <w:szCs w:val="24"/>
        </w:rPr>
        <w:t xml:space="preserve"> Provincial Hospital, Zimbabwe. Master's Thesis. The University of Botswana.</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CLSI (2009) Laboratory Documents: Development and control; Approved Guideline. Fifth edition. USA: CLSI document GP2-A5, CLSI:22.</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Danso</w:t>
      </w:r>
      <w:proofErr w:type="spellEnd"/>
      <w:r w:rsidRPr="006F1CE7">
        <w:rPr>
          <w:rFonts w:ascii="Times New Roman" w:hAnsi="Times New Roman"/>
          <w:sz w:val="24"/>
          <w:szCs w:val="24"/>
        </w:rPr>
        <w:t xml:space="preserve">, J. (2015). A study of records management practice at health Facilities in Upper </w:t>
      </w:r>
      <w:proofErr w:type="spellStart"/>
      <w:r w:rsidRPr="006F1CE7">
        <w:rPr>
          <w:rFonts w:ascii="Times New Roman" w:hAnsi="Times New Roman"/>
          <w:sz w:val="24"/>
          <w:szCs w:val="24"/>
        </w:rPr>
        <w:t>Denkyira</w:t>
      </w:r>
      <w:proofErr w:type="spellEnd"/>
      <w:r w:rsidRPr="006F1CE7">
        <w:rPr>
          <w:rFonts w:ascii="Times New Roman" w:hAnsi="Times New Roman"/>
          <w:sz w:val="24"/>
          <w:szCs w:val="24"/>
        </w:rPr>
        <w:t xml:space="preserve"> West District of Ghana. Advances in Life Science and Technology, 31(1), 64-72.</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Davis K, Schoen C, </w:t>
      </w:r>
      <w:proofErr w:type="spellStart"/>
      <w:r w:rsidRPr="006F1CE7">
        <w:rPr>
          <w:rFonts w:ascii="Times New Roman" w:hAnsi="Times New Roman"/>
          <w:sz w:val="24"/>
          <w:szCs w:val="24"/>
        </w:rPr>
        <w:t>Stremikis</w:t>
      </w:r>
      <w:proofErr w:type="spellEnd"/>
      <w:r w:rsidRPr="006F1CE7">
        <w:rPr>
          <w:rFonts w:ascii="Times New Roman" w:hAnsi="Times New Roman"/>
          <w:sz w:val="24"/>
          <w:szCs w:val="24"/>
        </w:rPr>
        <w:t xml:space="preserve"> K (2010): How the Performance of the U.S. Health Care System Compares Internationally. New York: Commonwealth Fund; 2010.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Dumitrascu</w:t>
      </w:r>
      <w:proofErr w:type="spellEnd"/>
      <w:r w:rsidRPr="006F1CE7">
        <w:rPr>
          <w:rFonts w:ascii="Times New Roman" w:hAnsi="Times New Roman"/>
          <w:sz w:val="24"/>
          <w:szCs w:val="24"/>
        </w:rPr>
        <w:t xml:space="preserve"> AG, Burton MC, Dawson NL, Thomas CS, </w:t>
      </w:r>
      <w:proofErr w:type="spellStart"/>
      <w:r w:rsidRPr="006F1CE7">
        <w:rPr>
          <w:rFonts w:ascii="Times New Roman" w:hAnsi="Times New Roman"/>
          <w:sz w:val="24"/>
          <w:szCs w:val="24"/>
        </w:rPr>
        <w:t>Nordan</w:t>
      </w:r>
      <w:proofErr w:type="spellEnd"/>
      <w:r w:rsidRPr="006F1CE7">
        <w:rPr>
          <w:rFonts w:ascii="Times New Roman" w:hAnsi="Times New Roman"/>
          <w:sz w:val="24"/>
          <w:szCs w:val="24"/>
        </w:rPr>
        <w:t xml:space="preserve"> LM, </w:t>
      </w:r>
      <w:proofErr w:type="spellStart"/>
      <w:r w:rsidRPr="006F1CE7">
        <w:rPr>
          <w:rFonts w:ascii="Times New Roman" w:hAnsi="Times New Roman"/>
          <w:sz w:val="24"/>
          <w:szCs w:val="24"/>
        </w:rPr>
        <w:t>Greig</w:t>
      </w:r>
      <w:proofErr w:type="spellEnd"/>
      <w:r w:rsidRPr="006F1CE7">
        <w:rPr>
          <w:rFonts w:ascii="Times New Roman" w:hAnsi="Times New Roman"/>
          <w:sz w:val="24"/>
          <w:szCs w:val="24"/>
        </w:rPr>
        <w:t xml:space="preserve"> HE, </w:t>
      </w:r>
      <w:r w:rsidRPr="006F1CE7">
        <w:rPr>
          <w:rFonts w:ascii="Times New Roman" w:hAnsi="Times New Roman"/>
          <w:i/>
          <w:iCs/>
          <w:sz w:val="24"/>
          <w:szCs w:val="24"/>
        </w:rPr>
        <w:t>et al</w:t>
      </w:r>
      <w:r w:rsidRPr="006F1CE7">
        <w:rPr>
          <w:rFonts w:ascii="Times New Roman" w:hAnsi="Times New Roman"/>
          <w:sz w:val="24"/>
          <w:szCs w:val="24"/>
        </w:rPr>
        <w:t xml:space="preserve"> (2018). Patient portal use and hospital outcomes. J Am Med Inform Assoc. Apr 01;25(4):447-453.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10.1093/</w:t>
      </w:r>
      <w:proofErr w:type="spellStart"/>
      <w:r w:rsidRPr="006F1CE7">
        <w:rPr>
          <w:rFonts w:ascii="Times New Roman" w:hAnsi="Times New Roman"/>
          <w:sz w:val="24"/>
          <w:szCs w:val="24"/>
        </w:rPr>
        <w:t>jamia</w:t>
      </w:r>
      <w:proofErr w:type="spellEnd"/>
      <w:r w:rsidRPr="006F1CE7">
        <w:rPr>
          <w:rFonts w:ascii="Times New Roman" w:hAnsi="Times New Roman"/>
          <w:sz w:val="24"/>
          <w:szCs w:val="24"/>
        </w:rPr>
        <w:t>/ocx149] [Medline: 29300961]</w:t>
      </w:r>
      <w:bookmarkStart w:id="4" w:name="_Hlk40011203"/>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bCs/>
          <w:sz w:val="24"/>
          <w:szCs w:val="24"/>
        </w:rPr>
        <w:t>Ebuete</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Abinotami</w:t>
      </w:r>
      <w:proofErr w:type="spellEnd"/>
      <w:r w:rsidRPr="006F1CE7">
        <w:rPr>
          <w:rFonts w:ascii="Times New Roman" w:hAnsi="Times New Roman"/>
          <w:bCs/>
          <w:sz w:val="24"/>
          <w:szCs w:val="24"/>
        </w:rPr>
        <w:t xml:space="preserve"> Williams, Raimi Morufu Olalekan, </w:t>
      </w:r>
      <w:proofErr w:type="spellStart"/>
      <w:r w:rsidRPr="006F1CE7">
        <w:rPr>
          <w:rFonts w:ascii="Times New Roman" w:hAnsi="Times New Roman"/>
          <w:bCs/>
          <w:sz w:val="24"/>
          <w:szCs w:val="24"/>
        </w:rPr>
        <w:t>Ebuete</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Ibim</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Yarwamara</w:t>
      </w:r>
      <w:proofErr w:type="spellEnd"/>
      <w:r w:rsidRPr="006F1CE7">
        <w:rPr>
          <w:rFonts w:ascii="Times New Roman" w:hAnsi="Times New Roman"/>
          <w:bCs/>
          <w:sz w:val="24"/>
          <w:szCs w:val="24"/>
        </w:rPr>
        <w:t xml:space="preserve"> &amp; </w:t>
      </w:r>
      <w:proofErr w:type="spellStart"/>
      <w:r w:rsidRPr="006F1CE7">
        <w:rPr>
          <w:rFonts w:ascii="Times New Roman" w:hAnsi="Times New Roman"/>
          <w:bCs/>
          <w:sz w:val="24"/>
          <w:szCs w:val="24"/>
        </w:rPr>
        <w:t>Oshatunberu</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Modupe</w:t>
      </w:r>
      <w:proofErr w:type="spellEnd"/>
      <w:r w:rsidRPr="006F1CE7">
        <w:rPr>
          <w:rFonts w:ascii="Times New Roman" w:hAnsi="Times New Roman"/>
          <w:bCs/>
          <w:sz w:val="24"/>
          <w:szCs w:val="24"/>
        </w:rPr>
        <w:t xml:space="preserve"> (2019) Renewable Energy Sources for the Present and Future: An Alternative Power Supply for Nigeria. </w:t>
      </w:r>
      <w:r w:rsidRPr="006F1CE7">
        <w:rPr>
          <w:rFonts w:ascii="Times New Roman" w:hAnsi="Times New Roman"/>
          <w:bCs/>
          <w:i/>
          <w:iCs/>
          <w:sz w:val="24"/>
          <w:szCs w:val="24"/>
        </w:rPr>
        <w:t>Energy and Earth Science</w:t>
      </w:r>
      <w:r w:rsidRPr="006F1CE7">
        <w:rPr>
          <w:rFonts w:ascii="Times New Roman" w:hAnsi="Times New Roman"/>
          <w:bCs/>
          <w:sz w:val="24"/>
          <w:szCs w:val="24"/>
        </w:rPr>
        <w:t xml:space="preserve">. Vol. 2, No. 2, 2019. URL: </w:t>
      </w:r>
      <w:hyperlink r:id="rId25" w:history="1">
        <w:r w:rsidRPr="006F1CE7">
          <w:rPr>
            <w:rStyle w:val="Hyperlink"/>
            <w:rFonts w:ascii="Times New Roman" w:hAnsi="Times New Roman"/>
            <w:bCs/>
            <w:sz w:val="24"/>
            <w:szCs w:val="24"/>
          </w:rPr>
          <w:t>http://dx.doi.org/10.22158/ees.v2n2p18</w:t>
        </w:r>
      </w:hyperlink>
      <w:r w:rsidRPr="006F1CE7">
        <w:rPr>
          <w:rFonts w:ascii="Times New Roman" w:hAnsi="Times New Roman"/>
          <w:bCs/>
          <w:sz w:val="24"/>
          <w:szCs w:val="24"/>
        </w:rPr>
        <w:t xml:space="preserve">. </w:t>
      </w:r>
      <w:hyperlink r:id="rId26" w:history="1">
        <w:r w:rsidRPr="006F1CE7">
          <w:rPr>
            <w:rStyle w:val="Hyperlink"/>
            <w:rFonts w:ascii="Times New Roman" w:hAnsi="Times New Roman"/>
            <w:bCs/>
            <w:sz w:val="24"/>
            <w:szCs w:val="24"/>
          </w:rPr>
          <w:t>http://www.scholink.org/ojs/index.php/ees/article/view/2124</w:t>
        </w:r>
      </w:hyperlink>
      <w:r w:rsidRPr="006F1CE7">
        <w:rPr>
          <w:rFonts w:ascii="Times New Roman" w:hAnsi="Times New Roman"/>
          <w:bCs/>
          <w:sz w:val="24"/>
          <w:szCs w:val="24"/>
        </w:rPr>
        <w:t>.</w:t>
      </w:r>
      <w:bookmarkEnd w:id="4"/>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El </w:t>
      </w:r>
      <w:proofErr w:type="spellStart"/>
      <w:r w:rsidRPr="006F1CE7">
        <w:rPr>
          <w:rFonts w:ascii="Times New Roman" w:hAnsi="Times New Roman"/>
          <w:sz w:val="24"/>
          <w:szCs w:val="24"/>
        </w:rPr>
        <w:t>Emam</w:t>
      </w:r>
      <w:proofErr w:type="spellEnd"/>
      <w:r w:rsidRPr="006F1CE7">
        <w:rPr>
          <w:rFonts w:ascii="Times New Roman" w:hAnsi="Times New Roman"/>
          <w:sz w:val="24"/>
          <w:szCs w:val="24"/>
        </w:rPr>
        <w:t xml:space="preserve"> K, Rodgers S, </w:t>
      </w:r>
      <w:proofErr w:type="spellStart"/>
      <w:r w:rsidRPr="006F1CE7">
        <w:rPr>
          <w:rFonts w:ascii="Times New Roman" w:hAnsi="Times New Roman"/>
          <w:sz w:val="24"/>
          <w:szCs w:val="24"/>
        </w:rPr>
        <w:t>Malin</w:t>
      </w:r>
      <w:proofErr w:type="spellEnd"/>
      <w:r w:rsidRPr="006F1CE7">
        <w:rPr>
          <w:rFonts w:ascii="Times New Roman" w:hAnsi="Times New Roman"/>
          <w:sz w:val="24"/>
          <w:szCs w:val="24"/>
        </w:rPr>
        <w:t xml:space="preserve"> B (2015). </w:t>
      </w:r>
      <w:proofErr w:type="spellStart"/>
      <w:r w:rsidRPr="006F1CE7">
        <w:rPr>
          <w:rFonts w:ascii="Times New Roman" w:hAnsi="Times New Roman"/>
          <w:sz w:val="24"/>
          <w:szCs w:val="24"/>
        </w:rPr>
        <w:t>Anonymising</w:t>
      </w:r>
      <w:proofErr w:type="spellEnd"/>
      <w:r w:rsidRPr="006F1CE7">
        <w:rPr>
          <w:rFonts w:ascii="Times New Roman" w:hAnsi="Times New Roman"/>
          <w:sz w:val="24"/>
          <w:szCs w:val="24"/>
        </w:rPr>
        <w:t xml:space="preserve"> and sharing individual patient data. BMJ;350:h1139.</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Eke, C. B., </w:t>
      </w:r>
      <w:proofErr w:type="spellStart"/>
      <w:r w:rsidRPr="006F1CE7">
        <w:rPr>
          <w:rFonts w:ascii="Times New Roman" w:hAnsi="Times New Roman"/>
          <w:sz w:val="24"/>
          <w:szCs w:val="24"/>
        </w:rPr>
        <w:t>Ibekwe</w:t>
      </w:r>
      <w:proofErr w:type="spellEnd"/>
      <w:r w:rsidRPr="006F1CE7">
        <w:rPr>
          <w:rFonts w:ascii="Times New Roman" w:hAnsi="Times New Roman"/>
          <w:sz w:val="24"/>
          <w:szCs w:val="24"/>
        </w:rPr>
        <w:t xml:space="preserve">, R. C., </w:t>
      </w:r>
      <w:proofErr w:type="spellStart"/>
      <w:r w:rsidRPr="006F1CE7">
        <w:rPr>
          <w:rFonts w:ascii="Times New Roman" w:hAnsi="Times New Roman"/>
          <w:sz w:val="24"/>
          <w:szCs w:val="24"/>
        </w:rPr>
        <w:t>Muoneke</w:t>
      </w:r>
      <w:proofErr w:type="spellEnd"/>
      <w:r w:rsidRPr="006F1CE7">
        <w:rPr>
          <w:rFonts w:ascii="Times New Roman" w:hAnsi="Times New Roman"/>
          <w:sz w:val="24"/>
          <w:szCs w:val="24"/>
        </w:rPr>
        <w:t xml:space="preserve">, V. U., </w:t>
      </w:r>
      <w:proofErr w:type="spellStart"/>
      <w:r w:rsidRPr="006F1CE7">
        <w:rPr>
          <w:rFonts w:ascii="Times New Roman" w:hAnsi="Times New Roman"/>
          <w:sz w:val="24"/>
          <w:szCs w:val="24"/>
        </w:rPr>
        <w:t>Chinawa</w:t>
      </w:r>
      <w:proofErr w:type="spellEnd"/>
      <w:r w:rsidRPr="006F1CE7">
        <w:rPr>
          <w:rFonts w:ascii="Times New Roman" w:hAnsi="Times New Roman"/>
          <w:sz w:val="24"/>
          <w:szCs w:val="24"/>
        </w:rPr>
        <w:t xml:space="preserve">, J. M., </w:t>
      </w:r>
      <w:proofErr w:type="spellStart"/>
      <w:r w:rsidRPr="006F1CE7">
        <w:rPr>
          <w:rFonts w:ascii="Times New Roman" w:hAnsi="Times New Roman"/>
          <w:sz w:val="24"/>
          <w:szCs w:val="24"/>
        </w:rPr>
        <w:t>Ibekwe</w:t>
      </w:r>
      <w:proofErr w:type="spellEnd"/>
      <w:r w:rsidRPr="006F1CE7">
        <w:rPr>
          <w:rFonts w:ascii="Times New Roman" w:hAnsi="Times New Roman"/>
          <w:sz w:val="24"/>
          <w:szCs w:val="24"/>
        </w:rPr>
        <w:t xml:space="preserve">, M. U., </w:t>
      </w:r>
      <w:proofErr w:type="spellStart"/>
      <w:r w:rsidRPr="006F1CE7">
        <w:rPr>
          <w:rFonts w:ascii="Times New Roman" w:hAnsi="Times New Roman"/>
          <w:sz w:val="24"/>
          <w:szCs w:val="24"/>
        </w:rPr>
        <w:t>Ukoha</w:t>
      </w:r>
      <w:proofErr w:type="spellEnd"/>
      <w:r w:rsidRPr="006F1CE7">
        <w:rPr>
          <w:rFonts w:ascii="Times New Roman" w:hAnsi="Times New Roman"/>
          <w:sz w:val="24"/>
          <w:szCs w:val="24"/>
        </w:rPr>
        <w:t xml:space="preserve">, O. M., &amp; </w:t>
      </w:r>
      <w:proofErr w:type="spellStart"/>
      <w:r w:rsidRPr="006F1CE7">
        <w:rPr>
          <w:rFonts w:ascii="Times New Roman" w:hAnsi="Times New Roman"/>
          <w:sz w:val="24"/>
          <w:szCs w:val="24"/>
        </w:rPr>
        <w:t>Ibe</w:t>
      </w:r>
      <w:proofErr w:type="spellEnd"/>
      <w:r w:rsidRPr="006F1CE7">
        <w:rPr>
          <w:rFonts w:ascii="Times New Roman" w:hAnsi="Times New Roman"/>
          <w:sz w:val="24"/>
          <w:szCs w:val="24"/>
        </w:rPr>
        <w:t xml:space="preserve">, B. C. (2014). End-users' perception of the quality of care of children attending children's outpatient's clinics of University of Nigeria Teaching Hospital </w:t>
      </w:r>
      <w:proofErr w:type="spellStart"/>
      <w:r w:rsidRPr="006F1CE7">
        <w:rPr>
          <w:rFonts w:ascii="Times New Roman" w:hAnsi="Times New Roman"/>
          <w:sz w:val="24"/>
          <w:szCs w:val="24"/>
        </w:rPr>
        <w:t>Ituku</w:t>
      </w:r>
      <w:proofErr w:type="spellEnd"/>
      <w:r w:rsidRPr="006F1CE7">
        <w:rPr>
          <w:rFonts w:ascii="Times New Roman" w:hAnsi="Times New Roman"/>
          <w:sz w:val="24"/>
          <w:szCs w:val="24"/>
        </w:rPr>
        <w:t>--</w:t>
      </w:r>
      <w:proofErr w:type="spellStart"/>
      <w:r w:rsidRPr="006F1CE7">
        <w:rPr>
          <w:rFonts w:ascii="Times New Roman" w:hAnsi="Times New Roman"/>
          <w:sz w:val="24"/>
          <w:szCs w:val="24"/>
        </w:rPr>
        <w:t>Ozalla</w:t>
      </w:r>
      <w:proofErr w:type="spellEnd"/>
      <w:r w:rsidRPr="006F1CE7">
        <w:rPr>
          <w:rFonts w:ascii="Times New Roman" w:hAnsi="Times New Roman"/>
          <w:sz w:val="24"/>
          <w:szCs w:val="24"/>
        </w:rPr>
        <w:t xml:space="preserve"> Enugu. BMC Research Notes, 7, 2-6.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color w:val="000000"/>
          <w:sz w:val="24"/>
          <w:szCs w:val="24"/>
        </w:rPr>
        <w:t>Funmilayo</w:t>
      </w:r>
      <w:proofErr w:type="spellEnd"/>
      <w:r w:rsidRPr="006F1CE7">
        <w:rPr>
          <w:rFonts w:ascii="Times New Roman" w:hAnsi="Times New Roman"/>
          <w:color w:val="000000"/>
          <w:sz w:val="24"/>
          <w:szCs w:val="24"/>
        </w:rPr>
        <w:t xml:space="preserve"> A. A, Robert O. T, Olalekan R. M, </w:t>
      </w:r>
      <w:proofErr w:type="spellStart"/>
      <w:r w:rsidRPr="006F1CE7">
        <w:rPr>
          <w:rFonts w:ascii="Times New Roman" w:hAnsi="Times New Roman"/>
          <w:color w:val="000000"/>
          <w:sz w:val="24"/>
          <w:szCs w:val="24"/>
        </w:rPr>
        <w:t>Okoyen</w:t>
      </w:r>
      <w:proofErr w:type="spellEnd"/>
      <w:r w:rsidRPr="006F1CE7">
        <w:rPr>
          <w:rFonts w:ascii="Times New Roman" w:hAnsi="Times New Roman"/>
          <w:color w:val="000000"/>
          <w:sz w:val="24"/>
          <w:szCs w:val="24"/>
        </w:rPr>
        <w:t xml:space="preserve"> E, </w:t>
      </w:r>
      <w:proofErr w:type="spellStart"/>
      <w:r w:rsidRPr="006F1CE7">
        <w:rPr>
          <w:rFonts w:ascii="Times New Roman" w:hAnsi="Times New Roman"/>
          <w:color w:val="000000"/>
          <w:sz w:val="24"/>
          <w:szCs w:val="24"/>
        </w:rPr>
        <w:t>Tuebi</w:t>
      </w:r>
      <w:proofErr w:type="spellEnd"/>
      <w:r w:rsidRPr="006F1CE7">
        <w:rPr>
          <w:rFonts w:ascii="Times New Roman" w:hAnsi="Times New Roman"/>
          <w:color w:val="000000"/>
          <w:sz w:val="24"/>
          <w:szCs w:val="24"/>
        </w:rPr>
        <w:t xml:space="preserve"> M (2019). A study of the context of adolescent substance use and patterns of use in </w:t>
      </w:r>
      <w:proofErr w:type="spellStart"/>
      <w:r w:rsidRPr="006F1CE7">
        <w:rPr>
          <w:rFonts w:ascii="Times New Roman" w:hAnsi="Times New Roman"/>
          <w:color w:val="000000"/>
          <w:sz w:val="24"/>
          <w:szCs w:val="24"/>
        </w:rPr>
        <w:t>yenagoa</w:t>
      </w:r>
      <w:proofErr w:type="spellEnd"/>
      <w:r w:rsidRPr="006F1CE7">
        <w:rPr>
          <w:rFonts w:ascii="Times New Roman" w:hAnsi="Times New Roman"/>
          <w:color w:val="000000"/>
          <w:sz w:val="24"/>
          <w:szCs w:val="24"/>
        </w:rPr>
        <w:t xml:space="preserve"> local government, </w:t>
      </w:r>
      <w:proofErr w:type="spellStart"/>
      <w:r w:rsidRPr="006F1CE7">
        <w:rPr>
          <w:rFonts w:ascii="Times New Roman" w:hAnsi="Times New Roman"/>
          <w:color w:val="000000"/>
          <w:sz w:val="24"/>
          <w:szCs w:val="24"/>
        </w:rPr>
        <w:t>Bayelsa</w:t>
      </w:r>
      <w:proofErr w:type="spellEnd"/>
      <w:r w:rsidRPr="006F1CE7">
        <w:rPr>
          <w:rFonts w:ascii="Times New Roman" w:hAnsi="Times New Roman"/>
          <w:color w:val="000000"/>
          <w:sz w:val="24"/>
          <w:szCs w:val="24"/>
        </w:rPr>
        <w:t xml:space="preserve"> State, Nigeria. </w:t>
      </w:r>
      <w:r w:rsidRPr="006F1CE7">
        <w:rPr>
          <w:rFonts w:ascii="Times New Roman" w:hAnsi="Times New Roman"/>
          <w:i/>
          <w:iCs/>
          <w:color w:val="000000"/>
          <w:sz w:val="24"/>
          <w:szCs w:val="24"/>
        </w:rPr>
        <w:t xml:space="preserve">MOJ Addiction Medicine and Therapy. </w:t>
      </w:r>
      <w:r w:rsidRPr="006F1CE7">
        <w:rPr>
          <w:rFonts w:ascii="Times New Roman" w:hAnsi="Times New Roman"/>
          <w:color w:val="000000"/>
          <w:sz w:val="24"/>
          <w:szCs w:val="24"/>
        </w:rPr>
        <w:t>2019;6(1):25‒32. DOI: 10.15406/mojamt.2019.06.00142.</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Gabriel MH, Jones EB, </w:t>
      </w:r>
      <w:proofErr w:type="spellStart"/>
      <w:r w:rsidRPr="006F1CE7">
        <w:rPr>
          <w:rFonts w:ascii="Times New Roman" w:hAnsi="Times New Roman"/>
          <w:sz w:val="24"/>
          <w:szCs w:val="24"/>
        </w:rPr>
        <w:t>Samy</w:t>
      </w:r>
      <w:proofErr w:type="spellEnd"/>
      <w:r w:rsidRPr="006F1CE7">
        <w:rPr>
          <w:rFonts w:ascii="Times New Roman" w:hAnsi="Times New Roman"/>
          <w:sz w:val="24"/>
          <w:szCs w:val="24"/>
        </w:rPr>
        <w:t xml:space="preserve"> L, </w:t>
      </w:r>
      <w:r w:rsidRPr="006F1CE7">
        <w:rPr>
          <w:rFonts w:ascii="Times New Roman" w:hAnsi="Times New Roman"/>
          <w:i/>
          <w:iCs/>
          <w:sz w:val="24"/>
          <w:szCs w:val="24"/>
        </w:rPr>
        <w:t>et al</w:t>
      </w:r>
      <w:r w:rsidRPr="006F1CE7">
        <w:rPr>
          <w:rFonts w:ascii="Times New Roman" w:hAnsi="Times New Roman"/>
          <w:sz w:val="24"/>
          <w:szCs w:val="24"/>
        </w:rPr>
        <w:t xml:space="preserve"> (2014). Progress and challenges: implementation and use of health information technology among critical-access hospitals. Health </w:t>
      </w:r>
      <w:proofErr w:type="gramStart"/>
      <w:r w:rsidRPr="006F1CE7">
        <w:rPr>
          <w:rFonts w:ascii="Times New Roman" w:hAnsi="Times New Roman"/>
          <w:sz w:val="24"/>
          <w:szCs w:val="24"/>
        </w:rPr>
        <w:t>Affairs;33:1262</w:t>
      </w:r>
      <w:proofErr w:type="gramEnd"/>
      <w:r w:rsidRPr="006F1CE7">
        <w:rPr>
          <w:rFonts w:ascii="Times New Roman" w:hAnsi="Times New Roman"/>
          <w:sz w:val="24"/>
          <w:szCs w:val="24"/>
        </w:rPr>
        <w:t>–70.</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Gift R.A, </w:t>
      </w:r>
      <w:proofErr w:type="spellStart"/>
      <w:r w:rsidRPr="006F1CE7">
        <w:rPr>
          <w:rFonts w:ascii="Times New Roman" w:hAnsi="Times New Roman"/>
          <w:sz w:val="24"/>
          <w:szCs w:val="24"/>
        </w:rPr>
        <w:t>Obindah</w:t>
      </w:r>
      <w:proofErr w:type="spellEnd"/>
      <w:r w:rsidRPr="006F1CE7">
        <w:rPr>
          <w:rFonts w:ascii="Times New Roman" w:hAnsi="Times New Roman"/>
          <w:sz w:val="24"/>
          <w:szCs w:val="24"/>
        </w:rPr>
        <w:t xml:space="preserve"> F (2020). Examining the influence of motivation on organizational productivity in </w:t>
      </w:r>
      <w:proofErr w:type="spellStart"/>
      <w:r w:rsidRPr="006F1CE7">
        <w:rPr>
          <w:rFonts w:ascii="Times New Roman" w:hAnsi="Times New Roman"/>
          <w:sz w:val="24"/>
          <w:szCs w:val="24"/>
        </w:rPr>
        <w:t>Bayelsa</w:t>
      </w:r>
      <w:proofErr w:type="spellEnd"/>
      <w:r w:rsidRPr="006F1CE7">
        <w:rPr>
          <w:rFonts w:ascii="Times New Roman" w:hAnsi="Times New Roman"/>
          <w:sz w:val="24"/>
          <w:szCs w:val="24"/>
        </w:rPr>
        <w:t xml:space="preserve"> state private hospitals. Open </w:t>
      </w:r>
      <w:r w:rsidRPr="006F1CE7">
        <w:rPr>
          <w:rFonts w:ascii="Times New Roman" w:hAnsi="Times New Roman"/>
          <w:i/>
          <w:iCs/>
          <w:sz w:val="24"/>
          <w:szCs w:val="24"/>
        </w:rPr>
        <w:t>Access Journal of Science.</w:t>
      </w:r>
      <w:r w:rsidRPr="006F1CE7">
        <w:rPr>
          <w:rFonts w:ascii="Times New Roman" w:hAnsi="Times New Roman"/>
          <w:sz w:val="24"/>
          <w:szCs w:val="24"/>
        </w:rPr>
        <w:t xml:space="preserve"> 2020;4(3):94‒108. DOI: 10.15406/oajs.2020.04.00157.</w:t>
      </w:r>
    </w:p>
    <w:p w:rsidR="00291852" w:rsidRPr="006F1CE7" w:rsidRDefault="00291852" w:rsidP="006F1CE7">
      <w:pPr>
        <w:spacing w:after="0" w:line="360" w:lineRule="auto"/>
        <w:ind w:left="720" w:hanging="720"/>
        <w:jc w:val="both"/>
        <w:rPr>
          <w:rFonts w:ascii="Times New Roman" w:hAnsi="Times New Roman"/>
          <w:color w:val="000000"/>
          <w:sz w:val="24"/>
          <w:szCs w:val="24"/>
        </w:rPr>
      </w:pPr>
      <w:r w:rsidRPr="006F1CE7">
        <w:rPr>
          <w:rFonts w:ascii="Times New Roman" w:hAnsi="Times New Roman"/>
          <w:color w:val="000000"/>
          <w:sz w:val="24"/>
          <w:szCs w:val="24"/>
        </w:rPr>
        <w:lastRenderedPageBreak/>
        <w:t xml:space="preserve">Gift R A, </w:t>
      </w:r>
      <w:r w:rsidRPr="006F1CE7">
        <w:rPr>
          <w:rFonts w:ascii="Times New Roman" w:hAnsi="Times New Roman"/>
          <w:bCs/>
          <w:color w:val="000000"/>
          <w:sz w:val="24"/>
          <w:szCs w:val="24"/>
        </w:rPr>
        <w:t>Olalekan RM</w:t>
      </w:r>
      <w:r w:rsidRPr="006F1CE7">
        <w:rPr>
          <w:rFonts w:ascii="Times New Roman" w:hAnsi="Times New Roman"/>
          <w:color w:val="000000"/>
          <w:sz w:val="24"/>
          <w:szCs w:val="24"/>
        </w:rPr>
        <w:t xml:space="preserve"> (2020). Access to electricity and water in Nigeria: a panacea to slow the spread of Covid-19</w:t>
      </w:r>
      <w:r w:rsidRPr="006F1CE7">
        <w:rPr>
          <w:rFonts w:ascii="Times New Roman" w:hAnsi="Times New Roman"/>
          <w:i/>
          <w:color w:val="000000"/>
          <w:sz w:val="24"/>
          <w:szCs w:val="24"/>
        </w:rPr>
        <w:t>. Open Access J Sci.</w:t>
      </w:r>
      <w:r w:rsidRPr="006F1CE7">
        <w:rPr>
          <w:rFonts w:ascii="Times New Roman" w:hAnsi="Times New Roman"/>
          <w:color w:val="000000"/>
          <w:sz w:val="24"/>
          <w:szCs w:val="24"/>
        </w:rPr>
        <w:t xml:space="preserve"> 2020;4(2):34. DOI: 10.15406/oajs.2020.04.00148. </w:t>
      </w:r>
      <w:hyperlink r:id="rId27" w:history="1">
        <w:r w:rsidRPr="006F1CE7">
          <w:rPr>
            <w:rStyle w:val="Hyperlink"/>
            <w:rFonts w:ascii="Times New Roman" w:hAnsi="Times New Roman"/>
            <w:sz w:val="24"/>
            <w:szCs w:val="24"/>
          </w:rPr>
          <w:t>https://medcrave.com/index.php?/articles/det/21409/</w:t>
        </w:r>
      </w:hyperlink>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Gift RA, Olalekan RM, </w:t>
      </w:r>
      <w:proofErr w:type="spellStart"/>
      <w:r w:rsidRPr="006F1CE7">
        <w:rPr>
          <w:rFonts w:ascii="Times New Roman" w:hAnsi="Times New Roman"/>
          <w:sz w:val="24"/>
          <w:szCs w:val="24"/>
        </w:rPr>
        <w:t>Owobi</w:t>
      </w:r>
      <w:proofErr w:type="spellEnd"/>
      <w:r w:rsidRPr="006F1CE7">
        <w:rPr>
          <w:rFonts w:ascii="Times New Roman" w:hAnsi="Times New Roman"/>
          <w:sz w:val="24"/>
          <w:szCs w:val="24"/>
        </w:rPr>
        <w:t xml:space="preserve"> OE,</w:t>
      </w:r>
      <w:r w:rsidRPr="006F1CE7">
        <w:rPr>
          <w:rFonts w:ascii="Times New Roman" w:hAnsi="Times New Roman"/>
          <w:color w:val="000000"/>
          <w:sz w:val="24"/>
          <w:szCs w:val="24"/>
        </w:rPr>
        <w:t xml:space="preserve"> </w:t>
      </w:r>
      <w:proofErr w:type="spellStart"/>
      <w:r w:rsidRPr="006F1CE7">
        <w:rPr>
          <w:rFonts w:ascii="Times New Roman" w:hAnsi="Times New Roman"/>
          <w:color w:val="000000"/>
          <w:sz w:val="24"/>
          <w:szCs w:val="24"/>
        </w:rPr>
        <w:t>Oluwakemi</w:t>
      </w:r>
      <w:proofErr w:type="spellEnd"/>
      <w:r w:rsidRPr="006F1CE7">
        <w:rPr>
          <w:rFonts w:ascii="Times New Roman" w:hAnsi="Times New Roman"/>
          <w:color w:val="000000"/>
          <w:sz w:val="24"/>
          <w:szCs w:val="24"/>
        </w:rPr>
        <w:t xml:space="preserve"> RM, </w:t>
      </w:r>
      <w:proofErr w:type="spellStart"/>
      <w:r w:rsidRPr="006F1CE7">
        <w:rPr>
          <w:rFonts w:ascii="Times New Roman" w:hAnsi="Times New Roman"/>
          <w:color w:val="000000"/>
          <w:sz w:val="24"/>
          <w:szCs w:val="24"/>
        </w:rPr>
        <w:t>Anu</w:t>
      </w:r>
      <w:proofErr w:type="spellEnd"/>
      <w:r w:rsidRPr="006F1CE7">
        <w:rPr>
          <w:rFonts w:ascii="Times New Roman" w:hAnsi="Times New Roman"/>
          <w:color w:val="000000"/>
          <w:sz w:val="24"/>
          <w:szCs w:val="24"/>
        </w:rPr>
        <w:t xml:space="preserve"> B, </w:t>
      </w:r>
      <w:proofErr w:type="spellStart"/>
      <w:r w:rsidRPr="006F1CE7">
        <w:rPr>
          <w:rFonts w:ascii="Times New Roman" w:hAnsi="Times New Roman"/>
          <w:color w:val="000000"/>
          <w:sz w:val="24"/>
          <w:szCs w:val="24"/>
        </w:rPr>
        <w:t>Funmilayo</w:t>
      </w:r>
      <w:proofErr w:type="spellEnd"/>
      <w:r w:rsidRPr="006F1CE7">
        <w:rPr>
          <w:rFonts w:ascii="Times New Roman" w:hAnsi="Times New Roman"/>
          <w:color w:val="000000"/>
          <w:sz w:val="24"/>
          <w:szCs w:val="24"/>
        </w:rPr>
        <w:t xml:space="preserve"> AA</w:t>
      </w:r>
      <w:r w:rsidRPr="006F1CE7">
        <w:rPr>
          <w:rFonts w:ascii="Times New Roman" w:hAnsi="Times New Roman"/>
          <w:i/>
          <w:iCs/>
          <w:sz w:val="24"/>
          <w:szCs w:val="24"/>
        </w:rPr>
        <w:t xml:space="preserve"> </w:t>
      </w:r>
      <w:r w:rsidRPr="006F1CE7">
        <w:rPr>
          <w:rFonts w:ascii="Times New Roman" w:hAnsi="Times New Roman"/>
          <w:sz w:val="24"/>
          <w:szCs w:val="24"/>
        </w:rPr>
        <w:t xml:space="preserve">(2020). Nigerians crying for availability of electricity and water: a key driver to life coping measures for deepening stay at home inclusion to slow covid-19 spread. </w:t>
      </w:r>
      <w:r w:rsidRPr="006F1CE7">
        <w:rPr>
          <w:rFonts w:ascii="Times New Roman" w:hAnsi="Times New Roman"/>
          <w:i/>
          <w:iCs/>
          <w:sz w:val="24"/>
          <w:szCs w:val="24"/>
        </w:rPr>
        <w:t>Open Access Journal of Science</w:t>
      </w:r>
      <w:r w:rsidRPr="006F1CE7">
        <w:rPr>
          <w:rFonts w:ascii="Times New Roman" w:hAnsi="Times New Roman"/>
          <w:sz w:val="24"/>
          <w:szCs w:val="24"/>
        </w:rPr>
        <w:t>. 2020;4(3):69‒80. DOI: 10.15406/oajs.2020.04.00155.</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Goldzweig</w:t>
      </w:r>
      <w:proofErr w:type="spellEnd"/>
      <w:r w:rsidRPr="006F1CE7">
        <w:rPr>
          <w:rFonts w:ascii="Times New Roman" w:hAnsi="Times New Roman"/>
          <w:sz w:val="24"/>
          <w:szCs w:val="24"/>
        </w:rPr>
        <w:t xml:space="preserve"> CL, </w:t>
      </w:r>
      <w:proofErr w:type="spellStart"/>
      <w:r w:rsidRPr="006F1CE7">
        <w:rPr>
          <w:rFonts w:ascii="Times New Roman" w:hAnsi="Times New Roman"/>
          <w:sz w:val="24"/>
          <w:szCs w:val="24"/>
        </w:rPr>
        <w:t>Orshansky</w:t>
      </w:r>
      <w:proofErr w:type="spellEnd"/>
      <w:r w:rsidRPr="006F1CE7">
        <w:rPr>
          <w:rFonts w:ascii="Times New Roman" w:hAnsi="Times New Roman"/>
          <w:sz w:val="24"/>
          <w:szCs w:val="24"/>
        </w:rPr>
        <w:t xml:space="preserve"> G, Paige NM, </w:t>
      </w:r>
      <w:proofErr w:type="spellStart"/>
      <w:r w:rsidRPr="006F1CE7">
        <w:rPr>
          <w:rFonts w:ascii="Times New Roman" w:hAnsi="Times New Roman"/>
          <w:sz w:val="24"/>
          <w:szCs w:val="24"/>
        </w:rPr>
        <w:t>Towfigh</w:t>
      </w:r>
      <w:proofErr w:type="spellEnd"/>
      <w:r w:rsidRPr="006F1CE7">
        <w:rPr>
          <w:rFonts w:ascii="Times New Roman" w:hAnsi="Times New Roman"/>
          <w:sz w:val="24"/>
          <w:szCs w:val="24"/>
        </w:rPr>
        <w:t xml:space="preserve"> AA, </w:t>
      </w:r>
      <w:proofErr w:type="spellStart"/>
      <w:r w:rsidRPr="006F1CE7">
        <w:rPr>
          <w:rFonts w:ascii="Times New Roman" w:hAnsi="Times New Roman"/>
          <w:sz w:val="24"/>
          <w:szCs w:val="24"/>
        </w:rPr>
        <w:t>Haggstrom</w:t>
      </w:r>
      <w:proofErr w:type="spellEnd"/>
      <w:r w:rsidRPr="006F1CE7">
        <w:rPr>
          <w:rFonts w:ascii="Times New Roman" w:hAnsi="Times New Roman"/>
          <w:sz w:val="24"/>
          <w:szCs w:val="24"/>
        </w:rPr>
        <w:t xml:space="preserve"> DA, </w:t>
      </w:r>
      <w:proofErr w:type="spellStart"/>
      <w:r w:rsidRPr="006F1CE7">
        <w:rPr>
          <w:rFonts w:ascii="Times New Roman" w:hAnsi="Times New Roman"/>
          <w:sz w:val="24"/>
          <w:szCs w:val="24"/>
        </w:rPr>
        <w:t>Miake</w:t>
      </w:r>
      <w:proofErr w:type="spellEnd"/>
      <w:r w:rsidRPr="006F1CE7">
        <w:rPr>
          <w:rFonts w:ascii="Times New Roman" w:hAnsi="Times New Roman"/>
          <w:sz w:val="24"/>
          <w:szCs w:val="24"/>
        </w:rPr>
        <w:t xml:space="preserve">-Lye I, </w:t>
      </w:r>
      <w:r w:rsidRPr="006F1CE7">
        <w:rPr>
          <w:rFonts w:ascii="Times New Roman" w:hAnsi="Times New Roman"/>
          <w:i/>
          <w:iCs/>
          <w:sz w:val="24"/>
          <w:szCs w:val="24"/>
        </w:rPr>
        <w:t>et al</w:t>
      </w:r>
      <w:r w:rsidRPr="006F1CE7">
        <w:rPr>
          <w:rFonts w:ascii="Times New Roman" w:hAnsi="Times New Roman"/>
          <w:sz w:val="24"/>
          <w:szCs w:val="24"/>
        </w:rPr>
        <w:t xml:space="preserve"> (2013). Electronic patient portals: evidence on health outcomes, satisfaction, efficiency, and attitudes: a systematic review. </w:t>
      </w:r>
      <w:r w:rsidRPr="006F1CE7">
        <w:rPr>
          <w:rFonts w:ascii="Times New Roman" w:hAnsi="Times New Roman"/>
          <w:i/>
          <w:iCs/>
          <w:sz w:val="24"/>
          <w:szCs w:val="24"/>
        </w:rPr>
        <w:t>Ann Intern Med</w:t>
      </w:r>
      <w:r w:rsidRPr="006F1CE7">
        <w:rPr>
          <w:rFonts w:ascii="Times New Roman" w:hAnsi="Times New Roman"/>
          <w:sz w:val="24"/>
          <w:szCs w:val="24"/>
        </w:rPr>
        <w:t>. Nov 19;159(10):677-687.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10.7326/0003-4819-159-10-201311190-00006] [Medline: 24247673]</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Griffin A, Skinner A, Thornhill J, Weinberger M (2016). Patient portals: Who uses them? What features do they use? And do they reduce hospital readmissions? </w:t>
      </w:r>
      <w:proofErr w:type="spellStart"/>
      <w:r w:rsidRPr="006F1CE7">
        <w:rPr>
          <w:rFonts w:ascii="Times New Roman" w:hAnsi="Times New Roman"/>
          <w:i/>
          <w:iCs/>
          <w:sz w:val="24"/>
          <w:szCs w:val="24"/>
        </w:rPr>
        <w:t>Appl</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Clin</w:t>
      </w:r>
      <w:proofErr w:type="spellEnd"/>
      <w:r w:rsidRPr="006F1CE7">
        <w:rPr>
          <w:rFonts w:ascii="Times New Roman" w:hAnsi="Times New Roman"/>
          <w:i/>
          <w:iCs/>
          <w:sz w:val="24"/>
          <w:szCs w:val="24"/>
        </w:rPr>
        <w:t xml:space="preserve"> Inform;</w:t>
      </w:r>
      <w:r w:rsidRPr="006F1CE7">
        <w:rPr>
          <w:rFonts w:ascii="Times New Roman" w:hAnsi="Times New Roman"/>
          <w:sz w:val="24"/>
          <w:szCs w:val="24"/>
        </w:rPr>
        <w:t>7(2):489-501.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10.4338/ACI-2016-01-RA-0003] [Medline: 27437056]</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Grimson</w:t>
      </w:r>
      <w:proofErr w:type="spellEnd"/>
      <w:r w:rsidRPr="006F1CE7">
        <w:rPr>
          <w:rFonts w:ascii="Times New Roman" w:hAnsi="Times New Roman"/>
          <w:sz w:val="24"/>
          <w:szCs w:val="24"/>
        </w:rPr>
        <w:t xml:space="preserve"> J, </w:t>
      </w:r>
      <w:proofErr w:type="spellStart"/>
      <w:r w:rsidRPr="006F1CE7">
        <w:rPr>
          <w:rFonts w:ascii="Times New Roman" w:hAnsi="Times New Roman"/>
          <w:sz w:val="24"/>
          <w:szCs w:val="24"/>
        </w:rPr>
        <w:t>Grimson</w:t>
      </w:r>
      <w:proofErr w:type="spellEnd"/>
      <w:r w:rsidRPr="006F1CE7">
        <w:rPr>
          <w:rFonts w:ascii="Times New Roman" w:hAnsi="Times New Roman"/>
          <w:sz w:val="24"/>
          <w:szCs w:val="24"/>
        </w:rPr>
        <w:t xml:space="preserve"> W, </w:t>
      </w:r>
      <w:proofErr w:type="spellStart"/>
      <w:r w:rsidRPr="006F1CE7">
        <w:rPr>
          <w:rFonts w:ascii="Times New Roman" w:hAnsi="Times New Roman"/>
          <w:sz w:val="24"/>
          <w:szCs w:val="24"/>
        </w:rPr>
        <w:t>Hasselbring</w:t>
      </w:r>
      <w:proofErr w:type="spellEnd"/>
      <w:r w:rsidRPr="006F1CE7">
        <w:rPr>
          <w:rFonts w:ascii="Times New Roman" w:hAnsi="Times New Roman"/>
          <w:sz w:val="24"/>
          <w:szCs w:val="24"/>
        </w:rPr>
        <w:t xml:space="preserve"> W (2000): The SI Challenge in Health Care. </w:t>
      </w:r>
      <w:proofErr w:type="spellStart"/>
      <w:r w:rsidRPr="006F1CE7">
        <w:rPr>
          <w:rFonts w:ascii="Times New Roman" w:hAnsi="Times New Roman"/>
          <w:sz w:val="24"/>
          <w:szCs w:val="24"/>
        </w:rPr>
        <w:t>Commun</w:t>
      </w:r>
      <w:proofErr w:type="spellEnd"/>
      <w:r w:rsidRPr="006F1CE7">
        <w:rPr>
          <w:rFonts w:ascii="Times New Roman" w:hAnsi="Times New Roman"/>
          <w:sz w:val="24"/>
          <w:szCs w:val="24"/>
        </w:rPr>
        <w:t xml:space="preserve"> ACM, 43(6):49–55.</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Han YY, </w:t>
      </w:r>
      <w:proofErr w:type="spellStart"/>
      <w:r w:rsidRPr="006F1CE7">
        <w:rPr>
          <w:rFonts w:ascii="Times New Roman" w:hAnsi="Times New Roman"/>
          <w:sz w:val="24"/>
          <w:szCs w:val="24"/>
        </w:rPr>
        <w:t>Carcillo</w:t>
      </w:r>
      <w:proofErr w:type="spellEnd"/>
      <w:r w:rsidRPr="006F1CE7">
        <w:rPr>
          <w:rFonts w:ascii="Times New Roman" w:hAnsi="Times New Roman"/>
          <w:sz w:val="24"/>
          <w:szCs w:val="24"/>
        </w:rPr>
        <w:t xml:space="preserve"> JA, </w:t>
      </w:r>
      <w:proofErr w:type="spellStart"/>
      <w:r w:rsidRPr="006F1CE7">
        <w:rPr>
          <w:rFonts w:ascii="Times New Roman" w:hAnsi="Times New Roman"/>
          <w:sz w:val="24"/>
          <w:szCs w:val="24"/>
        </w:rPr>
        <w:t>Venkataraman</w:t>
      </w:r>
      <w:proofErr w:type="spellEnd"/>
      <w:r w:rsidRPr="006F1CE7">
        <w:rPr>
          <w:rFonts w:ascii="Times New Roman" w:hAnsi="Times New Roman"/>
          <w:sz w:val="24"/>
          <w:szCs w:val="24"/>
        </w:rPr>
        <w:t xml:space="preserve"> ST, </w:t>
      </w:r>
      <w:r w:rsidRPr="006F1CE7">
        <w:rPr>
          <w:rFonts w:ascii="Times New Roman" w:hAnsi="Times New Roman"/>
          <w:i/>
          <w:iCs/>
          <w:sz w:val="24"/>
          <w:szCs w:val="24"/>
        </w:rPr>
        <w:t>et al</w:t>
      </w:r>
      <w:r w:rsidRPr="006F1CE7">
        <w:rPr>
          <w:rFonts w:ascii="Times New Roman" w:hAnsi="Times New Roman"/>
          <w:sz w:val="24"/>
          <w:szCs w:val="24"/>
        </w:rPr>
        <w:t xml:space="preserve"> (2005). Unexpected increased mortality after implementation of a commercially sold computerized physician order entry system. Pediatrics </w:t>
      </w:r>
      <w:proofErr w:type="gramStart"/>
      <w:r w:rsidRPr="006F1CE7">
        <w:rPr>
          <w:rFonts w:ascii="Times New Roman" w:hAnsi="Times New Roman"/>
          <w:sz w:val="24"/>
          <w:szCs w:val="24"/>
        </w:rPr>
        <w:t>2005;116:1506</w:t>
      </w:r>
      <w:proofErr w:type="gramEnd"/>
      <w:r w:rsidRPr="006F1CE7">
        <w:rPr>
          <w:rFonts w:ascii="Times New Roman" w:hAnsi="Times New Roman"/>
          <w:sz w:val="24"/>
          <w:szCs w:val="24"/>
        </w:rPr>
        <w:t>–12.</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Hartley CP. (2010). Managing your practice’s transition from paper to EHR. [http://www.physiciansehr.org/docs/The-Path-from-Paper-to-EHR.pdf; downloaded on 2012-12-10].</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Hartswood</w:t>
      </w:r>
      <w:proofErr w:type="spellEnd"/>
      <w:r w:rsidRPr="006F1CE7">
        <w:rPr>
          <w:rFonts w:ascii="Times New Roman" w:hAnsi="Times New Roman"/>
          <w:sz w:val="24"/>
          <w:szCs w:val="24"/>
        </w:rPr>
        <w:t xml:space="preserve"> M, Procter R, </w:t>
      </w:r>
      <w:proofErr w:type="spellStart"/>
      <w:r w:rsidRPr="006F1CE7">
        <w:rPr>
          <w:rFonts w:ascii="Times New Roman" w:hAnsi="Times New Roman"/>
          <w:sz w:val="24"/>
          <w:szCs w:val="24"/>
        </w:rPr>
        <w:t>Rouncefield</w:t>
      </w:r>
      <w:proofErr w:type="spellEnd"/>
      <w:r w:rsidRPr="006F1CE7">
        <w:rPr>
          <w:rFonts w:ascii="Times New Roman" w:hAnsi="Times New Roman"/>
          <w:sz w:val="24"/>
          <w:szCs w:val="24"/>
        </w:rPr>
        <w:t xml:space="preserve"> M, Slack R (2003): Making a Case in Medical Work: Implications for the Electronic Medical Record. </w:t>
      </w:r>
      <w:proofErr w:type="spellStart"/>
      <w:r w:rsidRPr="006F1CE7">
        <w:rPr>
          <w:rFonts w:ascii="Times New Roman" w:hAnsi="Times New Roman"/>
          <w:sz w:val="24"/>
          <w:szCs w:val="24"/>
        </w:rPr>
        <w:t>Comput</w:t>
      </w:r>
      <w:proofErr w:type="spellEnd"/>
      <w:r w:rsidRPr="006F1CE7">
        <w:rPr>
          <w:rFonts w:ascii="Times New Roman" w:hAnsi="Times New Roman"/>
          <w:sz w:val="24"/>
          <w:szCs w:val="24"/>
        </w:rPr>
        <w:t xml:space="preserve"> Supported Coop Work, 12:241–266.</w:t>
      </w:r>
    </w:p>
    <w:p w:rsidR="00291852" w:rsidRPr="006F1CE7" w:rsidRDefault="00291852" w:rsidP="006F1CE7">
      <w:pPr>
        <w:spacing w:after="0" w:line="360" w:lineRule="auto"/>
        <w:ind w:left="720" w:hanging="720"/>
        <w:rPr>
          <w:rFonts w:ascii="Times New Roman" w:hAnsi="Times New Roman"/>
          <w:sz w:val="24"/>
          <w:szCs w:val="24"/>
        </w:rPr>
      </w:pPr>
      <w:r w:rsidRPr="006F1CE7">
        <w:rPr>
          <w:rFonts w:ascii="Times New Roman" w:hAnsi="Times New Roman"/>
          <w:sz w:val="24"/>
          <w:szCs w:val="24"/>
        </w:rPr>
        <w:t xml:space="preserve">Haughton J (2000). A paradigm </w:t>
      </w:r>
      <w:proofErr w:type="gramStart"/>
      <w:r w:rsidRPr="006F1CE7">
        <w:rPr>
          <w:rFonts w:ascii="Times New Roman" w:hAnsi="Times New Roman"/>
          <w:sz w:val="24"/>
          <w:szCs w:val="24"/>
        </w:rPr>
        <w:t>shift</w:t>
      </w:r>
      <w:proofErr w:type="gramEnd"/>
      <w:r w:rsidRPr="006F1CE7">
        <w:rPr>
          <w:rFonts w:ascii="Times New Roman" w:hAnsi="Times New Roman"/>
          <w:sz w:val="24"/>
          <w:szCs w:val="24"/>
        </w:rPr>
        <w:t xml:space="preserve"> in healthcare. From disease management to patient-centered systems. MD Computing. Jul 2000-Aug 2000; 17(4):34-8.</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Heeks</w:t>
      </w:r>
      <w:proofErr w:type="spellEnd"/>
      <w:r w:rsidRPr="006F1CE7">
        <w:rPr>
          <w:rFonts w:ascii="Times New Roman" w:hAnsi="Times New Roman"/>
          <w:sz w:val="24"/>
          <w:szCs w:val="24"/>
        </w:rPr>
        <w:t xml:space="preserve"> R (2006): Health information systems: Failure, success and improvisation. </w:t>
      </w:r>
      <w:proofErr w:type="spellStart"/>
      <w:r w:rsidRPr="006F1CE7">
        <w:rPr>
          <w:rFonts w:ascii="Times New Roman" w:hAnsi="Times New Roman"/>
          <w:i/>
          <w:iCs/>
          <w:sz w:val="24"/>
          <w:szCs w:val="24"/>
        </w:rPr>
        <w:t>Int</w:t>
      </w:r>
      <w:proofErr w:type="spellEnd"/>
      <w:r w:rsidRPr="006F1CE7">
        <w:rPr>
          <w:rFonts w:ascii="Times New Roman" w:hAnsi="Times New Roman"/>
          <w:i/>
          <w:iCs/>
          <w:sz w:val="24"/>
          <w:szCs w:val="24"/>
        </w:rPr>
        <w:t xml:space="preserve"> J Med Inform,</w:t>
      </w:r>
      <w:r w:rsidRPr="006F1CE7">
        <w:rPr>
          <w:rFonts w:ascii="Times New Roman" w:hAnsi="Times New Roman"/>
          <w:sz w:val="24"/>
          <w:szCs w:val="24"/>
        </w:rPr>
        <w:t xml:space="preserve"> 75:125–137.</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Hefner JL, </w:t>
      </w:r>
      <w:proofErr w:type="spellStart"/>
      <w:r w:rsidRPr="006F1CE7">
        <w:rPr>
          <w:rFonts w:ascii="Times New Roman" w:hAnsi="Times New Roman"/>
          <w:sz w:val="24"/>
          <w:szCs w:val="24"/>
        </w:rPr>
        <w:t>Sieck</w:t>
      </w:r>
      <w:proofErr w:type="spellEnd"/>
      <w:r w:rsidRPr="006F1CE7">
        <w:rPr>
          <w:rFonts w:ascii="Times New Roman" w:hAnsi="Times New Roman"/>
          <w:sz w:val="24"/>
          <w:szCs w:val="24"/>
        </w:rPr>
        <w:t xml:space="preserve"> CJ, Walker DM, Huerta TR, </w:t>
      </w:r>
      <w:proofErr w:type="spellStart"/>
      <w:r w:rsidRPr="006F1CE7">
        <w:rPr>
          <w:rFonts w:ascii="Times New Roman" w:hAnsi="Times New Roman"/>
          <w:sz w:val="24"/>
          <w:szCs w:val="24"/>
        </w:rPr>
        <w:t>McAlearney</w:t>
      </w:r>
      <w:proofErr w:type="spellEnd"/>
      <w:r w:rsidRPr="006F1CE7">
        <w:rPr>
          <w:rFonts w:ascii="Times New Roman" w:hAnsi="Times New Roman"/>
          <w:sz w:val="24"/>
          <w:szCs w:val="24"/>
        </w:rPr>
        <w:t xml:space="preserve"> AS (2017). System-wide inpatient portal implementation: survey of health care team perceptions. JMIR Med Inform. Sep 14;5(3</w:t>
      </w:r>
      <w:proofErr w:type="gramStart"/>
      <w:r w:rsidRPr="006F1CE7">
        <w:rPr>
          <w:rFonts w:ascii="Times New Roman" w:hAnsi="Times New Roman"/>
          <w:sz w:val="24"/>
          <w:szCs w:val="24"/>
        </w:rPr>
        <w:t>):e</w:t>
      </w:r>
      <w:proofErr w:type="gramEnd"/>
      <w:r w:rsidRPr="006F1CE7">
        <w:rPr>
          <w:rFonts w:ascii="Times New Roman" w:hAnsi="Times New Roman"/>
          <w:sz w:val="24"/>
          <w:szCs w:val="24"/>
        </w:rPr>
        <w:t>31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10.2196/medinform.7707] [Medline: 28912115]</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lastRenderedPageBreak/>
        <w:t>Iakovidis</w:t>
      </w:r>
      <w:proofErr w:type="spellEnd"/>
      <w:r w:rsidRPr="006F1CE7">
        <w:rPr>
          <w:rFonts w:ascii="Times New Roman" w:hAnsi="Times New Roman"/>
          <w:sz w:val="24"/>
          <w:szCs w:val="24"/>
        </w:rPr>
        <w:t xml:space="preserve"> I (1998). Towards personal health record: current situation, obstacles and trends in implementation of electronic healthcare record in Europe. </w:t>
      </w:r>
      <w:proofErr w:type="spellStart"/>
      <w:r w:rsidRPr="006F1CE7">
        <w:rPr>
          <w:rFonts w:ascii="Times New Roman" w:hAnsi="Times New Roman"/>
          <w:sz w:val="24"/>
          <w:szCs w:val="24"/>
        </w:rPr>
        <w:t>Int</w:t>
      </w:r>
      <w:proofErr w:type="spellEnd"/>
      <w:r w:rsidRPr="006F1CE7">
        <w:rPr>
          <w:rFonts w:ascii="Times New Roman" w:hAnsi="Times New Roman"/>
          <w:sz w:val="24"/>
          <w:szCs w:val="24"/>
        </w:rPr>
        <w:t xml:space="preserve"> J Med Inform 1998; 52 (1–3): 105–115.</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Igben</w:t>
      </w:r>
      <w:proofErr w:type="spellEnd"/>
      <w:r w:rsidRPr="006F1CE7">
        <w:rPr>
          <w:rFonts w:ascii="Times New Roman" w:hAnsi="Times New Roman"/>
          <w:sz w:val="24"/>
          <w:szCs w:val="24"/>
        </w:rPr>
        <w:t xml:space="preserve">, M.J. and Akobo, D.I. (2007). State of information and communication technology (ICT) in libraries in Rivers State, Nigeria. </w:t>
      </w:r>
      <w:r w:rsidRPr="006F1CE7">
        <w:rPr>
          <w:rFonts w:ascii="Times New Roman" w:hAnsi="Times New Roman"/>
          <w:i/>
          <w:iCs/>
          <w:sz w:val="24"/>
          <w:szCs w:val="24"/>
        </w:rPr>
        <w:t>African Journal of Library, Archives and Information Science</w:t>
      </w:r>
      <w:r w:rsidRPr="006F1CE7">
        <w:rPr>
          <w:rFonts w:ascii="Times New Roman" w:hAnsi="Times New Roman"/>
          <w:sz w:val="24"/>
          <w:szCs w:val="24"/>
        </w:rPr>
        <w:t xml:space="preserve"> 17(2): 135-142.</w:t>
      </w:r>
    </w:p>
    <w:p w:rsidR="00291852" w:rsidRPr="006F1CE7" w:rsidRDefault="00291852" w:rsidP="006F1CE7">
      <w:pPr>
        <w:spacing w:after="0" w:line="360" w:lineRule="auto"/>
        <w:ind w:left="720" w:hanging="720"/>
        <w:rPr>
          <w:rFonts w:ascii="Times New Roman" w:hAnsi="Times New Roman"/>
          <w:sz w:val="24"/>
          <w:szCs w:val="24"/>
        </w:rPr>
      </w:pPr>
      <w:r w:rsidRPr="006F1CE7">
        <w:rPr>
          <w:rFonts w:ascii="Times New Roman" w:hAnsi="Times New Roman"/>
          <w:sz w:val="24"/>
          <w:szCs w:val="24"/>
        </w:rPr>
        <w:t>Institute of Medicine (US) (2000). To Err is Human. Washington: The Institute.</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International Organization for Standardization (2008). ISO 12207 – Systems and software engineering – Software life cycle processes. International Standardization Organization.</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Irizarry T, DeVito DA, Curran CR (2015). Patient portals and patient engagement: a state of the science review. J Med Internet Res;17(6</w:t>
      </w:r>
      <w:proofErr w:type="gramStart"/>
      <w:r w:rsidRPr="006F1CE7">
        <w:rPr>
          <w:rFonts w:ascii="Times New Roman" w:hAnsi="Times New Roman"/>
          <w:sz w:val="24"/>
          <w:szCs w:val="24"/>
        </w:rPr>
        <w:t>):e</w:t>
      </w:r>
      <w:proofErr w:type="gramEnd"/>
      <w:r w:rsidRPr="006F1CE7">
        <w:rPr>
          <w:rFonts w:ascii="Times New Roman" w:hAnsi="Times New Roman"/>
          <w:sz w:val="24"/>
          <w:szCs w:val="24"/>
        </w:rPr>
        <w:t>148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10.2196/jmir.4255] [Medline: 26104044]</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Jawhari</w:t>
      </w:r>
      <w:proofErr w:type="spellEnd"/>
      <w:r w:rsidRPr="006F1CE7">
        <w:rPr>
          <w:rFonts w:ascii="Times New Roman" w:hAnsi="Times New Roman"/>
          <w:sz w:val="24"/>
          <w:szCs w:val="24"/>
        </w:rPr>
        <w:t xml:space="preserve"> B, Keenan L, </w:t>
      </w:r>
      <w:proofErr w:type="spellStart"/>
      <w:r w:rsidRPr="006F1CE7">
        <w:rPr>
          <w:rFonts w:ascii="Times New Roman" w:hAnsi="Times New Roman"/>
          <w:sz w:val="24"/>
          <w:szCs w:val="24"/>
        </w:rPr>
        <w:t>Zakus</w:t>
      </w:r>
      <w:proofErr w:type="spellEnd"/>
      <w:r w:rsidRPr="006F1CE7">
        <w:rPr>
          <w:rFonts w:ascii="Times New Roman" w:hAnsi="Times New Roman"/>
          <w:sz w:val="24"/>
          <w:szCs w:val="24"/>
        </w:rPr>
        <w:t xml:space="preserve"> D, </w:t>
      </w:r>
      <w:r w:rsidRPr="006F1CE7">
        <w:rPr>
          <w:rFonts w:ascii="Times New Roman" w:hAnsi="Times New Roman"/>
          <w:i/>
          <w:iCs/>
          <w:sz w:val="24"/>
          <w:szCs w:val="24"/>
        </w:rPr>
        <w:t>et al</w:t>
      </w:r>
      <w:r w:rsidRPr="006F1CE7">
        <w:rPr>
          <w:rFonts w:ascii="Times New Roman" w:hAnsi="Times New Roman"/>
          <w:sz w:val="24"/>
          <w:szCs w:val="24"/>
        </w:rPr>
        <w:t xml:space="preserve"> (2016). Barriers and facilitators to electronic medical record (EMR) use in an urban slum. </w:t>
      </w:r>
      <w:proofErr w:type="spellStart"/>
      <w:r w:rsidRPr="006F1CE7">
        <w:rPr>
          <w:rFonts w:ascii="Times New Roman" w:hAnsi="Times New Roman"/>
          <w:i/>
          <w:iCs/>
          <w:sz w:val="24"/>
          <w:szCs w:val="24"/>
        </w:rPr>
        <w:t>Int</w:t>
      </w:r>
      <w:proofErr w:type="spellEnd"/>
      <w:r w:rsidRPr="006F1CE7">
        <w:rPr>
          <w:rFonts w:ascii="Times New Roman" w:hAnsi="Times New Roman"/>
          <w:i/>
          <w:iCs/>
          <w:sz w:val="24"/>
          <w:szCs w:val="24"/>
        </w:rPr>
        <w:t xml:space="preserve"> J Med </w:t>
      </w:r>
      <w:proofErr w:type="gramStart"/>
      <w:r w:rsidRPr="006F1CE7">
        <w:rPr>
          <w:rFonts w:ascii="Times New Roman" w:hAnsi="Times New Roman"/>
          <w:i/>
          <w:iCs/>
          <w:sz w:val="24"/>
          <w:szCs w:val="24"/>
        </w:rPr>
        <w:t>Inform</w:t>
      </w:r>
      <w:r w:rsidRPr="006F1CE7">
        <w:rPr>
          <w:rFonts w:ascii="Times New Roman" w:hAnsi="Times New Roman"/>
          <w:sz w:val="24"/>
          <w:szCs w:val="24"/>
        </w:rPr>
        <w:t>;94:246</w:t>
      </w:r>
      <w:proofErr w:type="gramEnd"/>
      <w:r w:rsidRPr="006F1CE7">
        <w:rPr>
          <w:rFonts w:ascii="Times New Roman" w:hAnsi="Times New Roman"/>
          <w:sz w:val="24"/>
          <w:szCs w:val="24"/>
        </w:rPr>
        <w:t>–54.</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Janet </w:t>
      </w:r>
      <w:proofErr w:type="spellStart"/>
      <w:r w:rsidRPr="006F1CE7">
        <w:rPr>
          <w:rFonts w:ascii="Times New Roman" w:hAnsi="Times New Roman"/>
          <w:sz w:val="24"/>
          <w:szCs w:val="24"/>
        </w:rPr>
        <w:t>Danso</w:t>
      </w:r>
      <w:proofErr w:type="spellEnd"/>
      <w:r w:rsidRPr="006F1CE7">
        <w:rPr>
          <w:rFonts w:ascii="Times New Roman" w:hAnsi="Times New Roman"/>
          <w:sz w:val="24"/>
          <w:szCs w:val="24"/>
        </w:rPr>
        <w:t xml:space="preserve"> (2015) A Study of Records Management Practice at Health Facilities in Upper </w:t>
      </w:r>
      <w:proofErr w:type="spellStart"/>
      <w:r w:rsidRPr="006F1CE7">
        <w:rPr>
          <w:rFonts w:ascii="Times New Roman" w:hAnsi="Times New Roman"/>
          <w:sz w:val="24"/>
          <w:szCs w:val="24"/>
        </w:rPr>
        <w:t>Denkyira</w:t>
      </w:r>
      <w:proofErr w:type="spellEnd"/>
      <w:r w:rsidRPr="006F1CE7">
        <w:rPr>
          <w:rFonts w:ascii="Times New Roman" w:hAnsi="Times New Roman"/>
          <w:sz w:val="24"/>
          <w:szCs w:val="24"/>
        </w:rPr>
        <w:t xml:space="preserve"> West District of Ghana. </w:t>
      </w:r>
      <w:r w:rsidRPr="006F1CE7">
        <w:rPr>
          <w:rFonts w:ascii="Times New Roman" w:hAnsi="Times New Roman"/>
          <w:i/>
          <w:iCs/>
          <w:sz w:val="24"/>
          <w:szCs w:val="24"/>
        </w:rPr>
        <w:t>Advances in Life Science and Technology.</w:t>
      </w:r>
      <w:r w:rsidRPr="006F1CE7">
        <w:rPr>
          <w:rFonts w:ascii="Times New Roman" w:hAnsi="Times New Roman"/>
          <w:sz w:val="24"/>
          <w:szCs w:val="24"/>
        </w:rPr>
        <w:t xml:space="preserve"> ISSN 2224-7181 (Paper) ISSN 2225-062X (Online) Vol 31, 2015. </w:t>
      </w:r>
      <w:hyperlink r:id="rId28" w:history="1">
        <w:r w:rsidRPr="006F1CE7">
          <w:rPr>
            <w:rStyle w:val="Hyperlink"/>
            <w:rFonts w:ascii="Times New Roman" w:hAnsi="Times New Roman"/>
            <w:sz w:val="24"/>
            <w:szCs w:val="24"/>
          </w:rPr>
          <w:t>www.iiste.org</w:t>
        </w:r>
      </w:hyperlink>
      <w:r w:rsidRPr="006F1CE7">
        <w:rPr>
          <w:rFonts w:ascii="Times New Roman" w:hAnsi="Times New Roman"/>
          <w:sz w:val="24"/>
          <w:szCs w:val="24"/>
        </w:rPr>
        <w:t xml:space="preserve">.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Jha</w:t>
      </w:r>
      <w:proofErr w:type="spellEnd"/>
      <w:r w:rsidRPr="006F1CE7">
        <w:rPr>
          <w:rFonts w:ascii="Times New Roman" w:hAnsi="Times New Roman"/>
          <w:sz w:val="24"/>
          <w:szCs w:val="24"/>
        </w:rPr>
        <w:t xml:space="preserve"> A, </w:t>
      </w:r>
      <w:proofErr w:type="spellStart"/>
      <w:r w:rsidRPr="006F1CE7">
        <w:rPr>
          <w:rFonts w:ascii="Times New Roman" w:hAnsi="Times New Roman"/>
          <w:sz w:val="24"/>
          <w:szCs w:val="24"/>
        </w:rPr>
        <w:t>DesRoches</w:t>
      </w:r>
      <w:proofErr w:type="spellEnd"/>
      <w:r w:rsidRPr="006F1CE7">
        <w:rPr>
          <w:rFonts w:ascii="Times New Roman" w:hAnsi="Times New Roman"/>
          <w:sz w:val="24"/>
          <w:szCs w:val="24"/>
        </w:rPr>
        <w:t xml:space="preserve"> CM, Campbell EG, </w:t>
      </w:r>
      <w:proofErr w:type="spellStart"/>
      <w:r w:rsidRPr="006F1CE7">
        <w:rPr>
          <w:rFonts w:ascii="Times New Roman" w:hAnsi="Times New Roman"/>
          <w:sz w:val="24"/>
          <w:szCs w:val="24"/>
        </w:rPr>
        <w:t>Donelan</w:t>
      </w:r>
      <w:proofErr w:type="spellEnd"/>
      <w:r w:rsidRPr="006F1CE7">
        <w:rPr>
          <w:rFonts w:ascii="Times New Roman" w:hAnsi="Times New Roman"/>
          <w:sz w:val="24"/>
          <w:szCs w:val="24"/>
        </w:rPr>
        <w:t xml:space="preserve"> K, Rao SR, Ferris TF, Shields A, Rosenbaum S, Blumenthal D (2009): Use of Electronic Health Records in US hospitals. </w:t>
      </w:r>
      <w:r w:rsidRPr="006F1CE7">
        <w:rPr>
          <w:rFonts w:ascii="Times New Roman" w:hAnsi="Times New Roman"/>
          <w:i/>
          <w:iCs/>
          <w:sz w:val="24"/>
          <w:szCs w:val="24"/>
        </w:rPr>
        <w:t xml:space="preserve">N </w:t>
      </w:r>
      <w:proofErr w:type="spellStart"/>
      <w:r w:rsidRPr="006F1CE7">
        <w:rPr>
          <w:rFonts w:ascii="Times New Roman" w:hAnsi="Times New Roman"/>
          <w:i/>
          <w:iCs/>
          <w:sz w:val="24"/>
          <w:szCs w:val="24"/>
        </w:rPr>
        <w:t>Engl</w:t>
      </w:r>
      <w:proofErr w:type="spellEnd"/>
      <w:r w:rsidRPr="006F1CE7">
        <w:rPr>
          <w:rFonts w:ascii="Times New Roman" w:hAnsi="Times New Roman"/>
          <w:i/>
          <w:iCs/>
          <w:sz w:val="24"/>
          <w:szCs w:val="24"/>
        </w:rPr>
        <w:t xml:space="preserve"> J Med,</w:t>
      </w:r>
      <w:r w:rsidRPr="006F1CE7">
        <w:rPr>
          <w:rFonts w:ascii="Times New Roman" w:hAnsi="Times New Roman"/>
          <w:sz w:val="24"/>
          <w:szCs w:val="24"/>
        </w:rPr>
        <w:t xml:space="preserve"> 360:1628–1638.</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John D’Arcy, </w:t>
      </w:r>
      <w:proofErr w:type="spellStart"/>
      <w:r w:rsidRPr="006F1CE7">
        <w:rPr>
          <w:rFonts w:ascii="Times New Roman" w:hAnsi="Times New Roman"/>
          <w:sz w:val="24"/>
          <w:szCs w:val="24"/>
        </w:rPr>
        <w:t>Anat</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Hovav</w:t>
      </w:r>
      <w:proofErr w:type="spellEnd"/>
      <w:r w:rsidRPr="006F1CE7">
        <w:rPr>
          <w:rFonts w:ascii="Times New Roman" w:hAnsi="Times New Roman"/>
          <w:sz w:val="24"/>
          <w:szCs w:val="24"/>
        </w:rPr>
        <w:t xml:space="preserve">, and Dennis </w:t>
      </w:r>
      <w:proofErr w:type="spellStart"/>
      <w:r w:rsidRPr="006F1CE7">
        <w:rPr>
          <w:rFonts w:ascii="Times New Roman" w:hAnsi="Times New Roman"/>
          <w:sz w:val="24"/>
          <w:szCs w:val="24"/>
        </w:rPr>
        <w:t>Galletta</w:t>
      </w:r>
      <w:proofErr w:type="spellEnd"/>
      <w:r w:rsidRPr="006F1CE7">
        <w:rPr>
          <w:rFonts w:ascii="Times New Roman" w:hAnsi="Times New Roman"/>
          <w:sz w:val="24"/>
          <w:szCs w:val="24"/>
        </w:rPr>
        <w:t xml:space="preserve"> (2008): User Awareness of Security Countermeasures and Its Impact on Information Systems Misuse: A Deterrence Approach. </w:t>
      </w:r>
      <w:r w:rsidRPr="006F1CE7">
        <w:rPr>
          <w:rFonts w:ascii="Times New Roman" w:hAnsi="Times New Roman"/>
          <w:i/>
          <w:iCs/>
          <w:sz w:val="24"/>
          <w:szCs w:val="24"/>
        </w:rPr>
        <w:t>Information Systems Research</w:t>
      </w:r>
      <w:r w:rsidRPr="006F1CE7">
        <w:rPr>
          <w:rFonts w:ascii="Times New Roman" w:hAnsi="Times New Roman"/>
          <w:sz w:val="24"/>
          <w:szCs w:val="24"/>
        </w:rPr>
        <w:t xml:space="preserve">, Articles in Advance, pp. 1–20, © 2008 INFORMS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xml:space="preserve"> 10.1287/isre.1070.0160.</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Kayode</w:t>
      </w:r>
      <w:proofErr w:type="spellEnd"/>
      <w:r w:rsidRPr="006F1CE7">
        <w:rPr>
          <w:rFonts w:ascii="Times New Roman" w:hAnsi="Times New Roman"/>
          <w:sz w:val="24"/>
          <w:szCs w:val="24"/>
        </w:rPr>
        <w:t xml:space="preserve"> Sunday </w:t>
      </w:r>
      <w:proofErr w:type="spellStart"/>
      <w:r w:rsidRPr="006F1CE7">
        <w:rPr>
          <w:rFonts w:ascii="Times New Roman" w:hAnsi="Times New Roman"/>
          <w:sz w:val="24"/>
          <w:szCs w:val="24"/>
        </w:rPr>
        <w:t>Osundina</w:t>
      </w:r>
      <w:proofErr w:type="spellEnd"/>
      <w:r w:rsidRPr="006F1CE7">
        <w:rPr>
          <w:rFonts w:ascii="Times New Roman" w:hAnsi="Times New Roman"/>
          <w:sz w:val="24"/>
          <w:szCs w:val="24"/>
        </w:rPr>
        <w:t xml:space="preserve">, Joseph </w:t>
      </w:r>
      <w:proofErr w:type="spellStart"/>
      <w:r w:rsidRPr="006F1CE7">
        <w:rPr>
          <w:rFonts w:ascii="Times New Roman" w:hAnsi="Times New Roman"/>
          <w:sz w:val="24"/>
          <w:szCs w:val="24"/>
        </w:rPr>
        <w:t>Adeniyi</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Kolawole</w:t>
      </w:r>
      <w:proofErr w:type="spellEnd"/>
      <w:r w:rsidRPr="006F1CE7">
        <w:rPr>
          <w:rFonts w:ascii="Times New Roman" w:hAnsi="Times New Roman"/>
          <w:sz w:val="24"/>
          <w:szCs w:val="24"/>
        </w:rPr>
        <w:t xml:space="preserve"> and Joshua </w:t>
      </w:r>
      <w:proofErr w:type="spellStart"/>
      <w:r w:rsidRPr="006F1CE7">
        <w:rPr>
          <w:rFonts w:ascii="Times New Roman" w:hAnsi="Times New Roman"/>
          <w:sz w:val="24"/>
          <w:szCs w:val="24"/>
        </w:rPr>
        <w:t>Adediji</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Abolaji</w:t>
      </w:r>
      <w:proofErr w:type="spellEnd"/>
      <w:r w:rsidRPr="006F1CE7">
        <w:rPr>
          <w:rFonts w:ascii="Times New Roman" w:hAnsi="Times New Roman"/>
          <w:sz w:val="24"/>
          <w:szCs w:val="24"/>
        </w:rPr>
        <w:t xml:space="preserve"> (2016) Legal Issues in the Management of Patients’ Records in Tertiary Hospitals in Nigeria. IOSR Journal of Nursing and Health Science (IOSR-JNHS) e-ISSN: 2320–1959.p- ISSN: 2320–1940 Volume 5, Issue 5 Ver. I (Sep. - Oct. 2016), PP 82-90. DOI: 10.9790/1959-0505018290. </w:t>
      </w:r>
      <w:hyperlink r:id="rId29" w:history="1">
        <w:r w:rsidRPr="006F1CE7">
          <w:rPr>
            <w:rStyle w:val="Hyperlink"/>
            <w:rFonts w:ascii="Times New Roman" w:hAnsi="Times New Roman"/>
            <w:sz w:val="24"/>
            <w:szCs w:val="24"/>
          </w:rPr>
          <w:t>www.iosrjournals.org</w:t>
        </w:r>
      </w:hyperlink>
      <w:r w:rsidRPr="006F1CE7">
        <w:rPr>
          <w:rFonts w:ascii="Times New Roman" w:hAnsi="Times New Roman"/>
          <w:sz w:val="24"/>
          <w:szCs w:val="24"/>
        </w:rPr>
        <w:t>.</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Kelly MM, </w:t>
      </w:r>
      <w:proofErr w:type="spellStart"/>
      <w:r w:rsidRPr="006F1CE7">
        <w:rPr>
          <w:rFonts w:ascii="Times New Roman" w:hAnsi="Times New Roman"/>
          <w:sz w:val="24"/>
          <w:szCs w:val="24"/>
        </w:rPr>
        <w:t>Coller</w:t>
      </w:r>
      <w:proofErr w:type="spellEnd"/>
      <w:r w:rsidRPr="006F1CE7">
        <w:rPr>
          <w:rFonts w:ascii="Times New Roman" w:hAnsi="Times New Roman"/>
          <w:sz w:val="24"/>
          <w:szCs w:val="24"/>
        </w:rPr>
        <w:t xml:space="preserve"> RJ, </w:t>
      </w:r>
      <w:proofErr w:type="spellStart"/>
      <w:r w:rsidRPr="006F1CE7">
        <w:rPr>
          <w:rFonts w:ascii="Times New Roman" w:hAnsi="Times New Roman"/>
          <w:sz w:val="24"/>
          <w:szCs w:val="24"/>
        </w:rPr>
        <w:t>Hoonakker</w:t>
      </w:r>
      <w:proofErr w:type="spellEnd"/>
      <w:r w:rsidRPr="006F1CE7">
        <w:rPr>
          <w:rFonts w:ascii="Times New Roman" w:hAnsi="Times New Roman"/>
          <w:sz w:val="24"/>
          <w:szCs w:val="24"/>
        </w:rPr>
        <w:t xml:space="preserve"> PL (2018). Inpatient portals for hospitalized patients and caregivers: a systematic review. J </w:t>
      </w:r>
      <w:proofErr w:type="spellStart"/>
      <w:r w:rsidRPr="006F1CE7">
        <w:rPr>
          <w:rFonts w:ascii="Times New Roman" w:hAnsi="Times New Roman"/>
          <w:sz w:val="24"/>
          <w:szCs w:val="24"/>
        </w:rPr>
        <w:t>Hosp</w:t>
      </w:r>
      <w:proofErr w:type="spellEnd"/>
      <w:r w:rsidRPr="006F1CE7">
        <w:rPr>
          <w:rFonts w:ascii="Times New Roman" w:hAnsi="Times New Roman"/>
          <w:sz w:val="24"/>
          <w:szCs w:val="24"/>
        </w:rPr>
        <w:t xml:space="preserve"> Med. Dec 01;13(6):405-412.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10.12788/jhm.2894] [Medline: 29261819]</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lastRenderedPageBreak/>
        <w:t xml:space="preserve">Kola, A., </w:t>
      </w:r>
      <w:proofErr w:type="spellStart"/>
      <w:r w:rsidRPr="006F1CE7">
        <w:rPr>
          <w:rFonts w:ascii="Times New Roman" w:hAnsi="Times New Roman"/>
          <w:sz w:val="24"/>
          <w:szCs w:val="24"/>
        </w:rPr>
        <w:t>Shoewu</w:t>
      </w:r>
      <w:proofErr w:type="spellEnd"/>
      <w:r w:rsidRPr="006F1CE7">
        <w:rPr>
          <w:rFonts w:ascii="Times New Roman" w:hAnsi="Times New Roman"/>
          <w:sz w:val="24"/>
          <w:szCs w:val="24"/>
        </w:rPr>
        <w:t xml:space="preserve">, O., &amp; </w:t>
      </w:r>
      <w:proofErr w:type="spellStart"/>
      <w:r w:rsidRPr="006F1CE7">
        <w:rPr>
          <w:rFonts w:ascii="Times New Roman" w:hAnsi="Times New Roman"/>
          <w:sz w:val="24"/>
          <w:szCs w:val="24"/>
        </w:rPr>
        <w:t>Segun</w:t>
      </w:r>
      <w:proofErr w:type="spellEnd"/>
      <w:r w:rsidRPr="006F1CE7">
        <w:rPr>
          <w:rFonts w:ascii="Times New Roman" w:hAnsi="Times New Roman"/>
          <w:sz w:val="24"/>
          <w:szCs w:val="24"/>
        </w:rPr>
        <w:t>, O. O. (2013). Automation of health record management using some selected hospitals in southwestern Nigeria, a case study. International Journal of Computer Science &amp; Engineering Technology (IJCSET), 23-29.</w:t>
      </w:r>
    </w:p>
    <w:p w:rsidR="00291852" w:rsidRPr="006F1CE7" w:rsidRDefault="00291852" w:rsidP="006F1CE7">
      <w:pPr>
        <w:spacing w:after="0" w:line="360" w:lineRule="auto"/>
        <w:ind w:left="720" w:hanging="720"/>
        <w:jc w:val="both"/>
        <w:rPr>
          <w:rFonts w:ascii="Times New Roman" w:hAnsi="Times New Roman"/>
          <w:b/>
          <w:bCs/>
          <w:sz w:val="24"/>
          <w:szCs w:val="24"/>
        </w:rPr>
      </w:pPr>
      <w:proofErr w:type="spellStart"/>
      <w:r w:rsidRPr="006F1CE7">
        <w:rPr>
          <w:rFonts w:ascii="Times New Roman" w:hAnsi="Times New Roman"/>
          <w:sz w:val="24"/>
          <w:szCs w:val="24"/>
        </w:rPr>
        <w:t>Komolafe-Opadeji</w:t>
      </w:r>
      <w:proofErr w:type="spellEnd"/>
      <w:r w:rsidRPr="006F1CE7">
        <w:rPr>
          <w:rFonts w:ascii="Times New Roman" w:hAnsi="Times New Roman"/>
          <w:sz w:val="24"/>
          <w:szCs w:val="24"/>
        </w:rPr>
        <w:t>, H. (2009). Health information management skills and ICT staff training needs in a Nigerian tertiary medical library. Library Philosophy and Practice Annual Volume 2009. Available at: www. webpages.uidaho.edu/~</w:t>
      </w:r>
      <w:proofErr w:type="spellStart"/>
      <w:r w:rsidRPr="006F1CE7">
        <w:rPr>
          <w:rFonts w:ascii="Times New Roman" w:hAnsi="Times New Roman"/>
          <w:sz w:val="24"/>
          <w:szCs w:val="24"/>
        </w:rPr>
        <w:t>mbolin</w:t>
      </w:r>
      <w:proofErr w:type="spellEnd"/>
      <w:r w:rsidRPr="006F1CE7">
        <w:rPr>
          <w:rFonts w:ascii="Times New Roman" w:hAnsi="Times New Roman"/>
          <w:sz w:val="24"/>
          <w:szCs w:val="24"/>
        </w:rPr>
        <w:t>/komolafe-opadeji.pdf (accessed18 Feb 2014).</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Kruse CS, Bolton K, </w:t>
      </w:r>
      <w:proofErr w:type="spellStart"/>
      <w:r w:rsidRPr="006F1CE7">
        <w:rPr>
          <w:rFonts w:ascii="Times New Roman" w:hAnsi="Times New Roman"/>
          <w:sz w:val="24"/>
          <w:szCs w:val="24"/>
        </w:rPr>
        <w:t>Freriks</w:t>
      </w:r>
      <w:proofErr w:type="spellEnd"/>
      <w:r w:rsidRPr="006F1CE7">
        <w:rPr>
          <w:rFonts w:ascii="Times New Roman" w:hAnsi="Times New Roman"/>
          <w:sz w:val="24"/>
          <w:szCs w:val="24"/>
        </w:rPr>
        <w:t xml:space="preserve"> G (2015). The effect of patient portals on quality outcomes and its implications to meaningful use: a systematic review. </w:t>
      </w:r>
      <w:r w:rsidRPr="006F1CE7">
        <w:rPr>
          <w:rFonts w:ascii="Times New Roman" w:hAnsi="Times New Roman"/>
          <w:i/>
          <w:iCs/>
          <w:sz w:val="24"/>
          <w:szCs w:val="24"/>
        </w:rPr>
        <w:t>J Med Internet Res</w:t>
      </w:r>
      <w:r w:rsidRPr="006F1CE7">
        <w:rPr>
          <w:rFonts w:ascii="Times New Roman" w:hAnsi="Times New Roman"/>
          <w:sz w:val="24"/>
          <w:szCs w:val="24"/>
        </w:rPr>
        <w:t>;17(2</w:t>
      </w:r>
      <w:proofErr w:type="gramStart"/>
      <w:r w:rsidRPr="006F1CE7">
        <w:rPr>
          <w:rFonts w:ascii="Times New Roman" w:hAnsi="Times New Roman"/>
          <w:sz w:val="24"/>
          <w:szCs w:val="24"/>
        </w:rPr>
        <w:t>):e</w:t>
      </w:r>
      <w:proofErr w:type="gramEnd"/>
      <w:r w:rsidRPr="006F1CE7">
        <w:rPr>
          <w:rFonts w:ascii="Times New Roman" w:hAnsi="Times New Roman"/>
          <w:sz w:val="24"/>
          <w:szCs w:val="24"/>
        </w:rPr>
        <w:t>44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10.2196/jmir.3171] [Medline: 25669240]</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Kruse CS, </w:t>
      </w:r>
      <w:proofErr w:type="spellStart"/>
      <w:r w:rsidRPr="006F1CE7">
        <w:rPr>
          <w:rFonts w:ascii="Times New Roman" w:hAnsi="Times New Roman"/>
          <w:sz w:val="24"/>
          <w:szCs w:val="24"/>
        </w:rPr>
        <w:t>Mileski</w:t>
      </w:r>
      <w:proofErr w:type="spellEnd"/>
      <w:r w:rsidRPr="006F1CE7">
        <w:rPr>
          <w:rFonts w:ascii="Times New Roman" w:hAnsi="Times New Roman"/>
          <w:sz w:val="24"/>
          <w:szCs w:val="24"/>
        </w:rPr>
        <w:t xml:space="preserve"> M, </w:t>
      </w:r>
      <w:proofErr w:type="spellStart"/>
      <w:r w:rsidRPr="006F1CE7">
        <w:rPr>
          <w:rFonts w:ascii="Times New Roman" w:hAnsi="Times New Roman"/>
          <w:sz w:val="24"/>
          <w:szCs w:val="24"/>
        </w:rPr>
        <w:t>Alaytsev</w:t>
      </w:r>
      <w:proofErr w:type="spellEnd"/>
      <w:r w:rsidRPr="006F1CE7">
        <w:rPr>
          <w:rFonts w:ascii="Times New Roman" w:hAnsi="Times New Roman"/>
          <w:sz w:val="24"/>
          <w:szCs w:val="24"/>
        </w:rPr>
        <w:t xml:space="preserve"> V, </w:t>
      </w:r>
      <w:r w:rsidRPr="006F1CE7">
        <w:rPr>
          <w:rFonts w:ascii="Times New Roman" w:hAnsi="Times New Roman"/>
          <w:i/>
          <w:iCs/>
          <w:sz w:val="24"/>
          <w:szCs w:val="24"/>
        </w:rPr>
        <w:t xml:space="preserve">et al </w:t>
      </w:r>
      <w:r w:rsidRPr="006F1CE7">
        <w:rPr>
          <w:rFonts w:ascii="Times New Roman" w:hAnsi="Times New Roman"/>
          <w:sz w:val="24"/>
          <w:szCs w:val="24"/>
        </w:rPr>
        <w:t>(2015). Adoption factors associated with electronic health record among long-term care facilities: a systematic review. BMJ Open;</w:t>
      </w:r>
      <w:proofErr w:type="gramStart"/>
      <w:r w:rsidRPr="006F1CE7">
        <w:rPr>
          <w:rFonts w:ascii="Times New Roman" w:hAnsi="Times New Roman"/>
          <w:sz w:val="24"/>
          <w:szCs w:val="24"/>
        </w:rPr>
        <w:t>5:e</w:t>
      </w:r>
      <w:proofErr w:type="gramEnd"/>
      <w:r w:rsidRPr="006F1CE7">
        <w:rPr>
          <w:rFonts w:ascii="Times New Roman" w:hAnsi="Times New Roman"/>
          <w:sz w:val="24"/>
          <w:szCs w:val="24"/>
        </w:rPr>
        <w:t>006615.</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Lange D (2011) Digital Pathology: A Regulatory Overview. </w:t>
      </w:r>
      <w:proofErr w:type="spellStart"/>
      <w:r w:rsidRPr="006F1CE7">
        <w:rPr>
          <w:rFonts w:ascii="Times New Roman" w:hAnsi="Times New Roman"/>
          <w:sz w:val="24"/>
          <w:szCs w:val="24"/>
        </w:rPr>
        <w:t>Labmed</w:t>
      </w:r>
      <w:proofErr w:type="spellEnd"/>
      <w:r w:rsidRPr="006F1CE7">
        <w:rPr>
          <w:rFonts w:ascii="Times New Roman" w:hAnsi="Times New Roman"/>
          <w:sz w:val="24"/>
          <w:szCs w:val="24"/>
        </w:rPr>
        <w:t>, 42:587–591.</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Little P, </w:t>
      </w:r>
      <w:proofErr w:type="spellStart"/>
      <w:r w:rsidRPr="006F1CE7">
        <w:rPr>
          <w:rFonts w:ascii="Times New Roman" w:hAnsi="Times New Roman"/>
          <w:sz w:val="24"/>
          <w:szCs w:val="24"/>
        </w:rPr>
        <w:t>Everitt</w:t>
      </w:r>
      <w:proofErr w:type="spellEnd"/>
      <w:r w:rsidRPr="006F1CE7">
        <w:rPr>
          <w:rFonts w:ascii="Times New Roman" w:hAnsi="Times New Roman"/>
          <w:sz w:val="24"/>
          <w:szCs w:val="24"/>
        </w:rPr>
        <w:t xml:space="preserve"> H, Williamson I, Warner G, Moore M, Gould C, </w:t>
      </w:r>
      <w:r w:rsidRPr="006F1CE7">
        <w:rPr>
          <w:rFonts w:ascii="Times New Roman" w:hAnsi="Times New Roman"/>
          <w:i/>
          <w:iCs/>
          <w:sz w:val="24"/>
          <w:szCs w:val="24"/>
        </w:rPr>
        <w:t>et al</w:t>
      </w:r>
      <w:r w:rsidRPr="006F1CE7">
        <w:rPr>
          <w:rFonts w:ascii="Times New Roman" w:hAnsi="Times New Roman"/>
          <w:sz w:val="24"/>
          <w:szCs w:val="24"/>
        </w:rPr>
        <w:t xml:space="preserve"> (2001). Observational study of effect of patient </w:t>
      </w:r>
      <w:proofErr w:type="spellStart"/>
      <w:r w:rsidRPr="006F1CE7">
        <w:rPr>
          <w:rFonts w:ascii="Times New Roman" w:hAnsi="Times New Roman"/>
          <w:sz w:val="24"/>
          <w:szCs w:val="24"/>
        </w:rPr>
        <w:t>centredness</w:t>
      </w:r>
      <w:proofErr w:type="spellEnd"/>
      <w:r w:rsidRPr="006F1CE7">
        <w:rPr>
          <w:rFonts w:ascii="Times New Roman" w:hAnsi="Times New Roman"/>
          <w:sz w:val="24"/>
          <w:szCs w:val="24"/>
        </w:rPr>
        <w:t xml:space="preserve"> and positive approach on outcomes of general practice consultations. </w:t>
      </w:r>
      <w:r w:rsidRPr="006F1CE7">
        <w:rPr>
          <w:rFonts w:ascii="Times New Roman" w:hAnsi="Times New Roman"/>
          <w:i/>
          <w:iCs/>
          <w:sz w:val="24"/>
          <w:szCs w:val="24"/>
        </w:rPr>
        <w:t>BMJ.</w:t>
      </w:r>
      <w:r w:rsidRPr="006F1CE7">
        <w:rPr>
          <w:rFonts w:ascii="Times New Roman" w:hAnsi="Times New Roman"/>
          <w:sz w:val="24"/>
          <w:szCs w:val="24"/>
        </w:rPr>
        <w:t xml:space="preserve"> Oct 20;323(7318):908-911 [FREE Full text] [Medline: 11668137]</w:t>
      </w:r>
    </w:p>
    <w:p w:rsidR="009908D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Mantzana</w:t>
      </w:r>
      <w:proofErr w:type="spellEnd"/>
      <w:r w:rsidRPr="006F1CE7">
        <w:rPr>
          <w:rFonts w:ascii="Times New Roman" w:hAnsi="Times New Roman"/>
          <w:sz w:val="24"/>
          <w:szCs w:val="24"/>
        </w:rPr>
        <w:t xml:space="preserve"> V, </w:t>
      </w:r>
      <w:proofErr w:type="spellStart"/>
      <w:r w:rsidRPr="006F1CE7">
        <w:rPr>
          <w:rFonts w:ascii="Times New Roman" w:hAnsi="Times New Roman"/>
          <w:sz w:val="24"/>
          <w:szCs w:val="24"/>
        </w:rPr>
        <w:t>Themistocleous</w:t>
      </w:r>
      <w:proofErr w:type="spellEnd"/>
      <w:r w:rsidRPr="006F1CE7">
        <w:rPr>
          <w:rFonts w:ascii="Times New Roman" w:hAnsi="Times New Roman"/>
          <w:sz w:val="24"/>
          <w:szCs w:val="24"/>
        </w:rPr>
        <w:t xml:space="preserve"> M, </w:t>
      </w:r>
      <w:proofErr w:type="spellStart"/>
      <w:r w:rsidRPr="006F1CE7">
        <w:rPr>
          <w:rFonts w:ascii="Times New Roman" w:hAnsi="Times New Roman"/>
          <w:sz w:val="24"/>
          <w:szCs w:val="24"/>
        </w:rPr>
        <w:t>Irani</w:t>
      </w:r>
      <w:proofErr w:type="spellEnd"/>
      <w:r w:rsidRPr="006F1CE7">
        <w:rPr>
          <w:rFonts w:ascii="Times New Roman" w:hAnsi="Times New Roman"/>
          <w:sz w:val="24"/>
          <w:szCs w:val="24"/>
        </w:rPr>
        <w:t xml:space="preserve"> Z, </w:t>
      </w:r>
      <w:proofErr w:type="spellStart"/>
      <w:r w:rsidRPr="006F1CE7">
        <w:rPr>
          <w:rFonts w:ascii="Times New Roman" w:hAnsi="Times New Roman"/>
          <w:sz w:val="24"/>
          <w:szCs w:val="24"/>
        </w:rPr>
        <w:t>Morabito</w:t>
      </w:r>
      <w:proofErr w:type="spellEnd"/>
      <w:r w:rsidRPr="006F1CE7">
        <w:rPr>
          <w:rFonts w:ascii="Times New Roman" w:hAnsi="Times New Roman"/>
          <w:sz w:val="24"/>
          <w:szCs w:val="24"/>
        </w:rPr>
        <w:t xml:space="preserve"> V (2007): Identifying healthcare actors involved in the adoption of information systems. </w:t>
      </w:r>
      <w:proofErr w:type="spellStart"/>
      <w:r w:rsidRPr="006F1CE7">
        <w:rPr>
          <w:rFonts w:ascii="Times New Roman" w:hAnsi="Times New Roman"/>
          <w:i/>
          <w:iCs/>
          <w:sz w:val="24"/>
          <w:szCs w:val="24"/>
        </w:rPr>
        <w:t>Eur</w:t>
      </w:r>
      <w:proofErr w:type="spellEnd"/>
      <w:r w:rsidRPr="006F1CE7">
        <w:rPr>
          <w:rFonts w:ascii="Times New Roman" w:hAnsi="Times New Roman"/>
          <w:i/>
          <w:iCs/>
          <w:sz w:val="24"/>
          <w:szCs w:val="24"/>
        </w:rPr>
        <w:t xml:space="preserve"> J </w:t>
      </w:r>
      <w:proofErr w:type="spellStart"/>
      <w:r w:rsidRPr="006F1CE7">
        <w:rPr>
          <w:rFonts w:ascii="Times New Roman" w:hAnsi="Times New Roman"/>
          <w:i/>
          <w:iCs/>
          <w:sz w:val="24"/>
          <w:szCs w:val="24"/>
        </w:rPr>
        <w:t>Inf</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Syst</w:t>
      </w:r>
      <w:proofErr w:type="spellEnd"/>
      <w:r w:rsidRPr="006F1CE7">
        <w:rPr>
          <w:rFonts w:ascii="Times New Roman" w:hAnsi="Times New Roman"/>
          <w:sz w:val="24"/>
          <w:szCs w:val="24"/>
        </w:rPr>
        <w:t>, 16:91–102.</w:t>
      </w:r>
    </w:p>
    <w:p w:rsidR="009908D2" w:rsidRPr="006F1CE7" w:rsidRDefault="009908D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Morufu OR,</w:t>
      </w:r>
      <w:r w:rsidRPr="006F1CE7">
        <w:rPr>
          <w:rFonts w:ascii="Times New Roman" w:hAnsi="Times New Roman"/>
          <w:sz w:val="24"/>
          <w:szCs w:val="24"/>
        </w:rPr>
        <w:t xml:space="preserve"> </w:t>
      </w:r>
      <w:proofErr w:type="spellStart"/>
      <w:r w:rsidRPr="006F1CE7">
        <w:rPr>
          <w:rFonts w:ascii="Times New Roman" w:hAnsi="Times New Roman"/>
          <w:sz w:val="24"/>
          <w:szCs w:val="24"/>
        </w:rPr>
        <w:t>Aziba-anyam</w:t>
      </w:r>
      <w:proofErr w:type="spellEnd"/>
      <w:r w:rsidRPr="006F1CE7">
        <w:rPr>
          <w:rFonts w:ascii="Times New Roman" w:hAnsi="Times New Roman"/>
          <w:sz w:val="24"/>
          <w:szCs w:val="24"/>
        </w:rPr>
        <w:t xml:space="preserve"> GR and Teddy CA (2021a) ‘Silent Pandemic’: Evidence-Based Environmental and Public Health Practices to Respond to the Covid-19 Crisis. </w:t>
      </w:r>
      <w:proofErr w:type="spellStart"/>
      <w:r w:rsidRPr="006F1CE7">
        <w:rPr>
          <w:rFonts w:ascii="Times New Roman" w:hAnsi="Times New Roman"/>
          <w:i/>
          <w:iCs/>
          <w:sz w:val="24"/>
          <w:szCs w:val="24"/>
        </w:rPr>
        <w:t>IntechOpen</w:t>
      </w:r>
      <w:proofErr w:type="spellEnd"/>
      <w:r w:rsidRPr="006F1CE7">
        <w:rPr>
          <w:rFonts w:ascii="Times New Roman" w:hAnsi="Times New Roman"/>
          <w:i/>
          <w:iCs/>
          <w:sz w:val="24"/>
          <w:szCs w:val="24"/>
        </w:rPr>
        <w:t xml:space="preserve">. </w:t>
      </w:r>
      <w:r w:rsidRPr="006F1CE7">
        <w:rPr>
          <w:rFonts w:ascii="Times New Roman" w:hAnsi="Times New Roman"/>
          <w:sz w:val="24"/>
          <w:szCs w:val="24"/>
        </w:rPr>
        <w:t xml:space="preserve">DOI: </w:t>
      </w:r>
      <w:hyperlink r:id="rId30" w:history="1">
        <w:r w:rsidRPr="006F1CE7">
          <w:rPr>
            <w:rStyle w:val="Hyperlink"/>
            <w:rFonts w:ascii="Times New Roman" w:hAnsi="Times New Roman"/>
            <w:sz w:val="24"/>
            <w:szCs w:val="24"/>
          </w:rPr>
          <w:t>http://dx.doi.org/10.5772/intechopen.100204</w:t>
        </w:r>
      </w:hyperlink>
      <w:r w:rsidRPr="006F1CE7">
        <w:rPr>
          <w:rFonts w:ascii="Times New Roman" w:hAnsi="Times New Roman"/>
          <w:sz w:val="24"/>
          <w:szCs w:val="24"/>
        </w:rPr>
        <w:t xml:space="preserve">. </w:t>
      </w:r>
      <w:r w:rsidRPr="006F1CE7">
        <w:rPr>
          <w:rFonts w:ascii="Times New Roman" w:hAnsi="Times New Roman"/>
          <w:color w:val="222222"/>
          <w:sz w:val="24"/>
          <w:szCs w:val="24"/>
          <w:shd w:val="clear" w:color="auto" w:fill="FFFFFF"/>
        </w:rPr>
        <w:t xml:space="preserve">ISBN 978-1-83969-144-7. </w:t>
      </w:r>
      <w:hyperlink r:id="rId31" w:history="1">
        <w:r w:rsidRPr="006F1CE7">
          <w:rPr>
            <w:rStyle w:val="Hyperlink"/>
            <w:rFonts w:ascii="Times New Roman" w:hAnsi="Times New Roman"/>
            <w:sz w:val="24"/>
            <w:szCs w:val="24"/>
            <w:shd w:val="clear" w:color="auto" w:fill="FFFFFF"/>
          </w:rPr>
          <w:t>https://www.intechopen.com/online-first/silent-pandemic-evidence-based-environmental-and-public-health-practices-to-respond-to-the-covid-19-</w:t>
        </w:r>
      </w:hyperlink>
      <w:r w:rsidRPr="006F1CE7">
        <w:rPr>
          <w:rFonts w:ascii="Times New Roman" w:eastAsia="Times New Roman" w:hAnsi="Times New Roman"/>
          <w:color w:val="000000"/>
          <w:sz w:val="24"/>
          <w:szCs w:val="24"/>
        </w:rPr>
        <w:t>Published: December 1st 2021; ISBN: 978-1-83969-144-7; Print ISBN: 978-1-83969-143-0; eBook (PDF) ISBN: 978-1-83969-145-4. Copyright year: 2021.</w:t>
      </w:r>
    </w:p>
    <w:p w:rsidR="009908D2" w:rsidRPr="006F1CE7" w:rsidRDefault="009908D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Morufu OR,</w:t>
      </w:r>
      <w:r w:rsidRPr="006F1CE7">
        <w:rPr>
          <w:rFonts w:ascii="Times New Roman" w:hAnsi="Times New Roman"/>
          <w:sz w:val="24"/>
          <w:szCs w:val="24"/>
        </w:rPr>
        <w:t xml:space="preserve"> </w:t>
      </w:r>
      <w:proofErr w:type="spellStart"/>
      <w:r w:rsidRPr="006F1CE7">
        <w:rPr>
          <w:rFonts w:ascii="Times New Roman" w:hAnsi="Times New Roman"/>
          <w:sz w:val="24"/>
          <w:szCs w:val="24"/>
        </w:rPr>
        <w:t>Tonye</w:t>
      </w:r>
      <w:proofErr w:type="spellEnd"/>
      <w:r w:rsidRPr="006F1CE7">
        <w:rPr>
          <w:rFonts w:ascii="Times New Roman" w:hAnsi="Times New Roman"/>
          <w:sz w:val="24"/>
          <w:szCs w:val="24"/>
        </w:rPr>
        <w:t xml:space="preserve"> VO</w:t>
      </w:r>
      <w:r w:rsidRPr="006F1CE7">
        <w:rPr>
          <w:rFonts w:ascii="Times New Roman" w:hAnsi="Times New Roman"/>
          <w:sz w:val="24"/>
          <w:szCs w:val="24"/>
          <w:vertAlign w:val="superscript"/>
        </w:rPr>
        <w:t xml:space="preserve"> </w:t>
      </w:r>
      <w:r w:rsidRPr="006F1CE7">
        <w:rPr>
          <w:rFonts w:ascii="Times New Roman" w:hAnsi="Times New Roman"/>
          <w:sz w:val="24"/>
          <w:szCs w:val="24"/>
        </w:rPr>
        <w:t xml:space="preserve">&amp; </w:t>
      </w:r>
      <w:proofErr w:type="spellStart"/>
      <w:r w:rsidRPr="006F1CE7">
        <w:rPr>
          <w:rFonts w:ascii="Times New Roman" w:hAnsi="Times New Roman"/>
          <w:sz w:val="24"/>
          <w:szCs w:val="24"/>
        </w:rPr>
        <w:t>Adedoyin</w:t>
      </w:r>
      <w:proofErr w:type="spellEnd"/>
      <w:r w:rsidRPr="006F1CE7">
        <w:rPr>
          <w:rFonts w:ascii="Times New Roman" w:hAnsi="Times New Roman"/>
          <w:sz w:val="24"/>
          <w:szCs w:val="24"/>
        </w:rPr>
        <w:t xml:space="preserve"> OO (2021b)</w:t>
      </w:r>
      <w:r w:rsidRPr="006F1CE7">
        <w:rPr>
          <w:rFonts w:ascii="Times New Roman" w:hAnsi="Times New Roman"/>
          <w:sz w:val="24"/>
          <w:szCs w:val="24"/>
          <w:vertAlign w:val="superscript"/>
        </w:rPr>
        <w:t xml:space="preserve"> </w:t>
      </w:r>
      <w:r w:rsidRPr="006F1CE7">
        <w:rPr>
          <w:rFonts w:ascii="Times New Roman" w:hAnsi="Times New Roman"/>
          <w:sz w:val="24"/>
          <w:szCs w:val="24"/>
        </w:rPr>
        <w:t xml:space="preserve">Creating the Healthiest Nation: Climate Change and Environmental Health Impacts in Nigeria: A Narrative Review. </w:t>
      </w:r>
      <w:proofErr w:type="spellStart"/>
      <w:r w:rsidRPr="006F1CE7">
        <w:rPr>
          <w:rFonts w:ascii="Times New Roman" w:hAnsi="Times New Roman"/>
          <w:i/>
          <w:iCs/>
          <w:sz w:val="24"/>
          <w:szCs w:val="24"/>
        </w:rPr>
        <w:t>Scholink</w:t>
      </w:r>
      <w:proofErr w:type="spellEnd"/>
      <w:r w:rsidRPr="006F1CE7">
        <w:rPr>
          <w:rFonts w:ascii="Times New Roman" w:hAnsi="Times New Roman"/>
          <w:i/>
          <w:iCs/>
          <w:sz w:val="24"/>
          <w:szCs w:val="24"/>
        </w:rPr>
        <w:t xml:space="preserve"> Sustainability in Environment. </w:t>
      </w:r>
      <w:r w:rsidRPr="006F1CE7">
        <w:rPr>
          <w:rFonts w:ascii="Times New Roman" w:hAnsi="Times New Roman"/>
          <w:sz w:val="24"/>
          <w:szCs w:val="24"/>
        </w:rPr>
        <w:t xml:space="preserve">ISSN 2470-637X (Print) ISSN 2470-6388 (Online) Vol. 6, No. 1, 2021 </w:t>
      </w:r>
      <w:hyperlink r:id="rId32" w:history="1">
        <w:r w:rsidRPr="006F1CE7">
          <w:rPr>
            <w:rStyle w:val="Hyperlink"/>
            <w:rFonts w:ascii="Times New Roman" w:hAnsi="Times New Roman"/>
            <w:sz w:val="24"/>
            <w:szCs w:val="24"/>
          </w:rPr>
          <w:t>www.scholink.org/ojs/index.php/se</w:t>
        </w:r>
      </w:hyperlink>
      <w:r w:rsidRPr="006F1CE7">
        <w:rPr>
          <w:rFonts w:ascii="Times New Roman" w:hAnsi="Times New Roman"/>
          <w:sz w:val="24"/>
          <w:szCs w:val="24"/>
        </w:rPr>
        <w:t xml:space="preserve">. URL: </w:t>
      </w:r>
      <w:hyperlink r:id="rId33" w:history="1">
        <w:r w:rsidRPr="006F1CE7">
          <w:rPr>
            <w:rStyle w:val="Hyperlink"/>
            <w:rFonts w:ascii="Times New Roman" w:hAnsi="Times New Roman"/>
            <w:sz w:val="24"/>
            <w:szCs w:val="24"/>
          </w:rPr>
          <w:t>http://dx.doi.org/10.22158/se.v6n1p61</w:t>
        </w:r>
      </w:hyperlink>
      <w:r w:rsidRPr="006F1CE7">
        <w:rPr>
          <w:rFonts w:ascii="Times New Roman" w:hAnsi="Times New Roman"/>
          <w:sz w:val="24"/>
          <w:szCs w:val="24"/>
        </w:rPr>
        <w:t xml:space="preserve">. </w:t>
      </w:r>
      <w:hyperlink r:id="rId34" w:history="1">
        <w:r w:rsidRPr="006F1CE7">
          <w:rPr>
            <w:rStyle w:val="Hyperlink"/>
            <w:rFonts w:ascii="Times New Roman" w:hAnsi="Times New Roman"/>
            <w:sz w:val="24"/>
            <w:szCs w:val="24"/>
            <w:shd w:val="clear" w:color="auto" w:fill="FFFFFF"/>
          </w:rPr>
          <w:t>http://www.scholink.org/ojs/index.php/se/article/view/3684</w:t>
        </w:r>
      </w:hyperlink>
      <w:r w:rsidRPr="006F1CE7">
        <w:rPr>
          <w:rFonts w:ascii="Times New Roman" w:hAnsi="Times New Roman"/>
          <w:color w:val="222222"/>
          <w:sz w:val="24"/>
          <w:szCs w:val="24"/>
          <w:shd w:val="clear" w:color="auto" w:fill="FFFFFF"/>
        </w:rPr>
        <w:t>.</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Murphy EV (2014). Clinical decision support: effectiveness in improving quality processes and clinical outcomes and factors that may influence success. Yale </w:t>
      </w:r>
      <w:r w:rsidRPr="006F1CE7">
        <w:rPr>
          <w:rFonts w:ascii="Times New Roman" w:hAnsi="Times New Roman"/>
          <w:i/>
          <w:iCs/>
          <w:sz w:val="24"/>
          <w:szCs w:val="24"/>
        </w:rPr>
        <w:t xml:space="preserve">J </w:t>
      </w:r>
      <w:proofErr w:type="spellStart"/>
      <w:r w:rsidRPr="006F1CE7">
        <w:rPr>
          <w:rFonts w:ascii="Times New Roman" w:hAnsi="Times New Roman"/>
          <w:i/>
          <w:iCs/>
          <w:sz w:val="24"/>
          <w:szCs w:val="24"/>
        </w:rPr>
        <w:t>Biol</w:t>
      </w:r>
      <w:proofErr w:type="spellEnd"/>
      <w:r w:rsidRPr="006F1CE7">
        <w:rPr>
          <w:rFonts w:ascii="Times New Roman" w:hAnsi="Times New Roman"/>
          <w:i/>
          <w:iCs/>
          <w:sz w:val="24"/>
          <w:szCs w:val="24"/>
        </w:rPr>
        <w:t xml:space="preserve"> </w:t>
      </w:r>
      <w:proofErr w:type="gramStart"/>
      <w:r w:rsidRPr="006F1CE7">
        <w:rPr>
          <w:rFonts w:ascii="Times New Roman" w:hAnsi="Times New Roman"/>
          <w:i/>
          <w:iCs/>
          <w:sz w:val="24"/>
          <w:szCs w:val="24"/>
        </w:rPr>
        <w:t>Med</w:t>
      </w:r>
      <w:r w:rsidRPr="006F1CE7">
        <w:rPr>
          <w:rFonts w:ascii="Times New Roman" w:hAnsi="Times New Roman"/>
          <w:sz w:val="24"/>
          <w:szCs w:val="24"/>
        </w:rPr>
        <w:t>;87:187</w:t>
      </w:r>
      <w:proofErr w:type="gramEnd"/>
      <w:r w:rsidRPr="006F1CE7">
        <w:rPr>
          <w:rFonts w:ascii="Times New Roman" w:hAnsi="Times New Roman"/>
          <w:sz w:val="24"/>
          <w:szCs w:val="24"/>
        </w:rPr>
        <w:t>–97.</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lastRenderedPageBreak/>
        <w:t xml:space="preserve">National Audit Office (2006): The National </w:t>
      </w:r>
      <w:proofErr w:type="spellStart"/>
      <w:r w:rsidRPr="006F1CE7">
        <w:rPr>
          <w:rFonts w:ascii="Times New Roman" w:hAnsi="Times New Roman"/>
          <w:sz w:val="24"/>
          <w:szCs w:val="24"/>
        </w:rPr>
        <w:t>Programme</w:t>
      </w:r>
      <w:proofErr w:type="spellEnd"/>
      <w:r w:rsidRPr="006F1CE7">
        <w:rPr>
          <w:rFonts w:ascii="Times New Roman" w:hAnsi="Times New Roman"/>
          <w:sz w:val="24"/>
          <w:szCs w:val="24"/>
        </w:rPr>
        <w:t xml:space="preserve"> for IT in the NHS. London: The Stationery Office.</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National Learning Consortium (2013). How to optimize patient portals for patient engagement and meet meaningful use requirement URL:https://www.healthit.gov/sites/default/files/nlc_how_to_optimizepatientportals_for_patientengagement. pdf [accessed 2019-03-12] [</w:t>
      </w:r>
      <w:proofErr w:type="spellStart"/>
      <w:r w:rsidRPr="006F1CE7">
        <w:rPr>
          <w:rFonts w:ascii="Times New Roman" w:hAnsi="Times New Roman"/>
          <w:sz w:val="24"/>
          <w:szCs w:val="24"/>
        </w:rPr>
        <w:t>WebCite</w:t>
      </w:r>
      <w:proofErr w:type="spellEnd"/>
      <w:r w:rsidRPr="006F1CE7">
        <w:rPr>
          <w:rFonts w:ascii="Times New Roman" w:hAnsi="Times New Roman"/>
          <w:sz w:val="24"/>
          <w:szCs w:val="24"/>
        </w:rPr>
        <w:t xml:space="preserve"> Cache ID 73HANVXfP]</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NCCLS (2004): Continuous Quality Improvement: Integrating Five Key Quality System Components; Approved Guideline - Second Edition: NCCLS document GP22-A2, vol. 24. USA: NCCLS.</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NHS Connecting for Health (2009): The cost of the National </w:t>
      </w:r>
      <w:proofErr w:type="spellStart"/>
      <w:r w:rsidRPr="006F1CE7">
        <w:rPr>
          <w:rFonts w:ascii="Times New Roman" w:hAnsi="Times New Roman"/>
          <w:sz w:val="24"/>
          <w:szCs w:val="24"/>
        </w:rPr>
        <w:t>Programme</w:t>
      </w:r>
      <w:proofErr w:type="spellEnd"/>
      <w:r w:rsidRPr="006F1CE7">
        <w:rPr>
          <w:rFonts w:ascii="Times New Roman" w:hAnsi="Times New Roman"/>
          <w:sz w:val="24"/>
          <w:szCs w:val="24"/>
        </w:rPr>
        <w:t xml:space="preserve"> for IT is </w:t>
      </w:r>
      <w:proofErr w:type="spellStart"/>
      <w:r w:rsidRPr="006F1CE7">
        <w:rPr>
          <w:rFonts w:ascii="Times New Roman" w:hAnsi="Times New Roman"/>
          <w:sz w:val="24"/>
          <w:szCs w:val="24"/>
        </w:rPr>
        <w:t>spiralling</w:t>
      </w:r>
      <w:proofErr w:type="spellEnd"/>
      <w:r w:rsidRPr="006F1CE7">
        <w:rPr>
          <w:rFonts w:ascii="Times New Roman" w:hAnsi="Times New Roman"/>
          <w:sz w:val="24"/>
          <w:szCs w:val="24"/>
        </w:rPr>
        <w:t>. [http://webarchive.nationalarchives.gov.uk/20090501064004/ http://connectingforhealth.nhs.uk/factsandfiction/mythbusters/spiralling</w:t>
      </w:r>
      <w:proofErr w:type="gramStart"/>
      <w:r w:rsidRPr="006F1CE7">
        <w:rPr>
          <w:rFonts w:ascii="Times New Roman" w:hAnsi="Times New Roman"/>
          <w:sz w:val="24"/>
          <w:szCs w:val="24"/>
        </w:rPr>
        <w:t>],NHS</w:t>
      </w:r>
      <w:proofErr w:type="gramEnd"/>
      <w:r w:rsidRPr="006F1CE7">
        <w:rPr>
          <w:rFonts w:ascii="Times New Roman" w:hAnsi="Times New Roman"/>
          <w:sz w:val="24"/>
          <w:szCs w:val="24"/>
        </w:rPr>
        <w:t xml:space="preserve"> Connecting for Health [cited 9 A.D. May 5].</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Office of the National Coordinator for Health Information Technology. (2017). What is a patient portal? </w:t>
      </w:r>
      <w:proofErr w:type="gramStart"/>
      <w:r w:rsidRPr="006F1CE7">
        <w:rPr>
          <w:rFonts w:ascii="Times New Roman" w:hAnsi="Times New Roman"/>
          <w:sz w:val="24"/>
          <w:szCs w:val="24"/>
        </w:rPr>
        <w:t>URL:https://www</w:t>
      </w:r>
      <w:proofErr w:type="gramEnd"/>
      <w:r w:rsidRPr="006F1CE7">
        <w:rPr>
          <w:rFonts w:ascii="Times New Roman" w:hAnsi="Times New Roman"/>
          <w:sz w:val="24"/>
          <w:szCs w:val="24"/>
        </w:rPr>
        <w:t>. healthit.gov/</w:t>
      </w:r>
      <w:proofErr w:type="spellStart"/>
      <w:r w:rsidRPr="006F1CE7">
        <w:rPr>
          <w:rFonts w:ascii="Times New Roman" w:hAnsi="Times New Roman"/>
          <w:sz w:val="24"/>
          <w:szCs w:val="24"/>
        </w:rPr>
        <w:t>faq</w:t>
      </w:r>
      <w:proofErr w:type="spellEnd"/>
      <w:r w:rsidRPr="006F1CE7">
        <w:rPr>
          <w:rFonts w:ascii="Times New Roman" w:hAnsi="Times New Roman"/>
          <w:sz w:val="24"/>
          <w:szCs w:val="24"/>
        </w:rPr>
        <w:t>/what-patient-portal [accessed 2019-03-12] [</w:t>
      </w:r>
      <w:proofErr w:type="spellStart"/>
      <w:r w:rsidRPr="006F1CE7">
        <w:rPr>
          <w:rFonts w:ascii="Times New Roman" w:hAnsi="Times New Roman"/>
          <w:sz w:val="24"/>
          <w:szCs w:val="24"/>
        </w:rPr>
        <w:t>WebCite</w:t>
      </w:r>
      <w:proofErr w:type="spellEnd"/>
      <w:r w:rsidRPr="006F1CE7">
        <w:rPr>
          <w:rFonts w:ascii="Times New Roman" w:hAnsi="Times New Roman"/>
          <w:sz w:val="24"/>
          <w:szCs w:val="24"/>
        </w:rPr>
        <w:t xml:space="preserve"> Cache ID 73H6rv9V7]</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Ojo</w:t>
      </w:r>
      <w:proofErr w:type="spellEnd"/>
      <w:r w:rsidRPr="006F1CE7">
        <w:rPr>
          <w:rFonts w:ascii="Times New Roman" w:hAnsi="Times New Roman"/>
          <w:sz w:val="24"/>
          <w:szCs w:val="24"/>
        </w:rPr>
        <w:t xml:space="preserve">, A. I., &amp; </w:t>
      </w:r>
      <w:proofErr w:type="spellStart"/>
      <w:r w:rsidRPr="006F1CE7">
        <w:rPr>
          <w:rFonts w:ascii="Times New Roman" w:hAnsi="Times New Roman"/>
          <w:sz w:val="24"/>
          <w:szCs w:val="24"/>
        </w:rPr>
        <w:t>Owolabi</w:t>
      </w:r>
      <w:proofErr w:type="spellEnd"/>
      <w:r w:rsidRPr="006F1CE7">
        <w:rPr>
          <w:rFonts w:ascii="Times New Roman" w:hAnsi="Times New Roman"/>
          <w:sz w:val="24"/>
          <w:szCs w:val="24"/>
        </w:rPr>
        <w:t>, R. O. (2017). Health information management personnel service quality and patient satisfaction in Nigerian tertiary hospitals. Global Journal of Health Science, 9(9), 25-33.</w:t>
      </w:r>
      <w:bookmarkStart w:id="5" w:name="_Hlk60089922"/>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 xml:space="preserve">Olalekan R. M, Vivien O. T, </w:t>
      </w:r>
      <w:proofErr w:type="spellStart"/>
      <w:r w:rsidRPr="006F1CE7">
        <w:rPr>
          <w:rFonts w:ascii="Times New Roman" w:hAnsi="Times New Roman"/>
          <w:bCs/>
          <w:sz w:val="24"/>
          <w:szCs w:val="24"/>
        </w:rPr>
        <w:t>Adedoyin</w:t>
      </w:r>
      <w:proofErr w:type="spellEnd"/>
      <w:r w:rsidRPr="006F1CE7">
        <w:rPr>
          <w:rFonts w:ascii="Times New Roman" w:hAnsi="Times New Roman"/>
          <w:bCs/>
          <w:sz w:val="24"/>
          <w:szCs w:val="24"/>
        </w:rPr>
        <w:t xml:space="preserve"> O. O, </w:t>
      </w:r>
      <w:r w:rsidRPr="006F1CE7">
        <w:rPr>
          <w:rFonts w:ascii="Times New Roman" w:hAnsi="Times New Roman"/>
          <w:bCs/>
          <w:i/>
          <w:sz w:val="24"/>
          <w:szCs w:val="24"/>
        </w:rPr>
        <w:t>et al.</w:t>
      </w:r>
      <w:r w:rsidRPr="006F1CE7">
        <w:rPr>
          <w:rFonts w:ascii="Times New Roman" w:hAnsi="Times New Roman"/>
          <w:bCs/>
          <w:sz w:val="24"/>
          <w:szCs w:val="24"/>
        </w:rPr>
        <w:t xml:space="preserve"> (2018). The sources of water supply, sanitation facilities and hygiene practices in oil producing communities in central senatorial district of </w:t>
      </w:r>
      <w:proofErr w:type="spellStart"/>
      <w:r w:rsidRPr="006F1CE7">
        <w:rPr>
          <w:rFonts w:ascii="Times New Roman" w:hAnsi="Times New Roman"/>
          <w:bCs/>
          <w:sz w:val="24"/>
          <w:szCs w:val="24"/>
        </w:rPr>
        <w:t>Bayelsa</w:t>
      </w:r>
      <w:proofErr w:type="spellEnd"/>
      <w:r w:rsidRPr="006F1CE7">
        <w:rPr>
          <w:rFonts w:ascii="Times New Roman" w:hAnsi="Times New Roman"/>
          <w:bCs/>
          <w:sz w:val="24"/>
          <w:szCs w:val="24"/>
        </w:rPr>
        <w:t xml:space="preserve"> state, Nigeria. </w:t>
      </w:r>
      <w:r w:rsidRPr="006F1CE7">
        <w:rPr>
          <w:rFonts w:ascii="Times New Roman" w:hAnsi="Times New Roman"/>
          <w:bCs/>
          <w:i/>
          <w:iCs/>
          <w:sz w:val="24"/>
          <w:szCs w:val="24"/>
        </w:rPr>
        <w:t xml:space="preserve">MOJ Public Health. </w:t>
      </w:r>
      <w:r w:rsidRPr="006F1CE7">
        <w:rPr>
          <w:rFonts w:ascii="Times New Roman" w:hAnsi="Times New Roman"/>
          <w:bCs/>
          <w:sz w:val="24"/>
          <w:szCs w:val="24"/>
        </w:rPr>
        <w:t>2018;7(6):337‒345. DOI: 10.15406/mojph.2018.07.00265</w:t>
      </w:r>
      <w:bookmarkStart w:id="6" w:name="_Hlk60089813"/>
      <w:bookmarkEnd w:id="5"/>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 xml:space="preserve">Olalekan RM, </w:t>
      </w:r>
      <w:proofErr w:type="spellStart"/>
      <w:r w:rsidRPr="006F1CE7">
        <w:rPr>
          <w:rFonts w:ascii="Times New Roman" w:hAnsi="Times New Roman"/>
          <w:bCs/>
          <w:sz w:val="24"/>
          <w:szCs w:val="24"/>
        </w:rPr>
        <w:t>Adedoyin</w:t>
      </w:r>
      <w:proofErr w:type="spellEnd"/>
      <w:r w:rsidRPr="006F1CE7">
        <w:rPr>
          <w:rFonts w:ascii="Times New Roman" w:hAnsi="Times New Roman"/>
          <w:bCs/>
          <w:sz w:val="24"/>
          <w:szCs w:val="24"/>
        </w:rPr>
        <w:t xml:space="preserve"> OO, </w:t>
      </w:r>
      <w:proofErr w:type="spellStart"/>
      <w:r w:rsidRPr="006F1CE7">
        <w:rPr>
          <w:rFonts w:ascii="Times New Roman" w:hAnsi="Times New Roman"/>
          <w:bCs/>
          <w:sz w:val="24"/>
          <w:szCs w:val="24"/>
        </w:rPr>
        <w:t>Ayibatonbira</w:t>
      </w:r>
      <w:proofErr w:type="spellEnd"/>
      <w:r w:rsidRPr="006F1CE7">
        <w:rPr>
          <w:rFonts w:ascii="Times New Roman" w:hAnsi="Times New Roman"/>
          <w:bCs/>
          <w:sz w:val="24"/>
          <w:szCs w:val="24"/>
        </w:rPr>
        <w:t xml:space="preserve"> A, </w:t>
      </w:r>
      <w:r w:rsidRPr="006F1CE7">
        <w:rPr>
          <w:rFonts w:ascii="Times New Roman" w:hAnsi="Times New Roman"/>
          <w:bCs/>
          <w:i/>
          <w:iCs/>
          <w:sz w:val="24"/>
          <w:szCs w:val="24"/>
        </w:rPr>
        <w:t>et al</w:t>
      </w:r>
      <w:r w:rsidRPr="006F1CE7">
        <w:rPr>
          <w:rFonts w:ascii="Times New Roman" w:hAnsi="Times New Roman"/>
          <w:bCs/>
          <w:sz w:val="24"/>
          <w:szCs w:val="24"/>
        </w:rPr>
        <w:t xml:space="preserve"> (2019). “Digging deeper” evidence on water crisis and its solution in Nigeria for </w:t>
      </w:r>
      <w:proofErr w:type="spellStart"/>
      <w:r w:rsidRPr="006F1CE7">
        <w:rPr>
          <w:rFonts w:ascii="Times New Roman" w:hAnsi="Times New Roman"/>
          <w:bCs/>
          <w:sz w:val="24"/>
          <w:szCs w:val="24"/>
        </w:rPr>
        <w:t>Bayelsa</w:t>
      </w:r>
      <w:proofErr w:type="spellEnd"/>
      <w:r w:rsidRPr="006F1CE7">
        <w:rPr>
          <w:rFonts w:ascii="Times New Roman" w:hAnsi="Times New Roman"/>
          <w:bCs/>
          <w:sz w:val="24"/>
          <w:szCs w:val="24"/>
        </w:rPr>
        <w:t xml:space="preserve"> state: a study of current scenario. </w:t>
      </w:r>
      <w:r w:rsidRPr="006F1CE7">
        <w:rPr>
          <w:rFonts w:ascii="Times New Roman" w:hAnsi="Times New Roman"/>
          <w:bCs/>
          <w:i/>
          <w:iCs/>
          <w:sz w:val="24"/>
          <w:szCs w:val="24"/>
        </w:rPr>
        <w:t xml:space="preserve">International Journal of Hydrology. </w:t>
      </w:r>
      <w:r w:rsidRPr="006F1CE7">
        <w:rPr>
          <w:rFonts w:ascii="Times New Roman" w:hAnsi="Times New Roman"/>
          <w:bCs/>
          <w:sz w:val="24"/>
          <w:szCs w:val="24"/>
        </w:rPr>
        <w:t>2019;3(4):244‒257. DOI: 10.15406/ijh.2019.03.00187.</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 xml:space="preserve">Olalekan R. M, </w:t>
      </w:r>
      <w:proofErr w:type="spellStart"/>
      <w:r w:rsidRPr="006F1CE7">
        <w:rPr>
          <w:rFonts w:ascii="Times New Roman" w:hAnsi="Times New Roman"/>
          <w:bCs/>
          <w:sz w:val="24"/>
          <w:szCs w:val="24"/>
        </w:rPr>
        <w:t>Dodeye</w:t>
      </w:r>
      <w:proofErr w:type="spellEnd"/>
      <w:r w:rsidRPr="006F1CE7">
        <w:rPr>
          <w:rFonts w:ascii="Times New Roman" w:hAnsi="Times New Roman"/>
          <w:bCs/>
          <w:sz w:val="24"/>
          <w:szCs w:val="24"/>
        </w:rPr>
        <w:t xml:space="preserve"> E. O, </w:t>
      </w:r>
      <w:proofErr w:type="spellStart"/>
      <w:r w:rsidRPr="006F1CE7">
        <w:rPr>
          <w:rFonts w:ascii="Times New Roman" w:hAnsi="Times New Roman"/>
          <w:bCs/>
          <w:sz w:val="24"/>
          <w:szCs w:val="24"/>
        </w:rPr>
        <w:t>Efegbere</w:t>
      </w:r>
      <w:proofErr w:type="spellEnd"/>
      <w:r w:rsidRPr="006F1CE7">
        <w:rPr>
          <w:rFonts w:ascii="Times New Roman" w:hAnsi="Times New Roman"/>
          <w:bCs/>
          <w:sz w:val="24"/>
          <w:szCs w:val="24"/>
        </w:rPr>
        <w:t xml:space="preserve"> H. A, </w:t>
      </w:r>
      <w:proofErr w:type="spellStart"/>
      <w:r w:rsidRPr="006F1CE7">
        <w:rPr>
          <w:rFonts w:ascii="Times New Roman" w:hAnsi="Times New Roman"/>
          <w:bCs/>
          <w:sz w:val="24"/>
          <w:szCs w:val="24"/>
        </w:rPr>
        <w:t>Odipe</w:t>
      </w:r>
      <w:proofErr w:type="spellEnd"/>
      <w:r w:rsidRPr="006F1CE7">
        <w:rPr>
          <w:rFonts w:ascii="Times New Roman" w:hAnsi="Times New Roman"/>
          <w:bCs/>
          <w:sz w:val="24"/>
          <w:szCs w:val="24"/>
        </w:rPr>
        <w:t xml:space="preserve"> O. E. </w:t>
      </w:r>
      <w:proofErr w:type="spellStart"/>
      <w:r w:rsidRPr="006F1CE7">
        <w:rPr>
          <w:rFonts w:ascii="Times New Roman" w:hAnsi="Times New Roman"/>
          <w:bCs/>
          <w:sz w:val="24"/>
          <w:szCs w:val="24"/>
        </w:rPr>
        <w:t>Deinkuro</w:t>
      </w:r>
      <w:proofErr w:type="spellEnd"/>
      <w:r w:rsidRPr="006F1CE7">
        <w:rPr>
          <w:rFonts w:ascii="Times New Roman" w:hAnsi="Times New Roman"/>
          <w:bCs/>
          <w:sz w:val="24"/>
          <w:szCs w:val="24"/>
        </w:rPr>
        <w:t xml:space="preserve"> N. S, </w:t>
      </w:r>
      <w:proofErr w:type="spellStart"/>
      <w:r w:rsidRPr="006F1CE7">
        <w:rPr>
          <w:rFonts w:ascii="Times New Roman" w:hAnsi="Times New Roman"/>
          <w:bCs/>
          <w:sz w:val="24"/>
          <w:szCs w:val="24"/>
        </w:rPr>
        <w:t>Babatunde</w:t>
      </w:r>
      <w:proofErr w:type="spellEnd"/>
      <w:r w:rsidRPr="006F1CE7">
        <w:rPr>
          <w:rFonts w:ascii="Times New Roman" w:hAnsi="Times New Roman"/>
          <w:bCs/>
          <w:sz w:val="24"/>
          <w:szCs w:val="24"/>
        </w:rPr>
        <w:t xml:space="preserve"> A and </w:t>
      </w:r>
      <w:proofErr w:type="spellStart"/>
      <w:r w:rsidRPr="006F1CE7">
        <w:rPr>
          <w:rFonts w:ascii="Times New Roman" w:hAnsi="Times New Roman"/>
          <w:bCs/>
          <w:sz w:val="24"/>
          <w:szCs w:val="24"/>
        </w:rPr>
        <w:t>Ochayi</w:t>
      </w:r>
      <w:proofErr w:type="spellEnd"/>
      <w:r w:rsidRPr="006F1CE7">
        <w:rPr>
          <w:rFonts w:ascii="Times New Roman" w:hAnsi="Times New Roman"/>
          <w:bCs/>
          <w:sz w:val="24"/>
          <w:szCs w:val="24"/>
        </w:rPr>
        <w:t xml:space="preserve"> E. O (2020) Leaving No One Behind? Drinking-Water Challenge on the Rise in Niger Delta Region of Nigeria: A Review. </w:t>
      </w:r>
      <w:r w:rsidRPr="006F1CE7">
        <w:rPr>
          <w:rFonts w:ascii="Times New Roman" w:hAnsi="Times New Roman"/>
          <w:bCs/>
          <w:i/>
          <w:sz w:val="24"/>
          <w:szCs w:val="24"/>
        </w:rPr>
        <w:t>Merit Research Journal of Environmental Science and Toxicology</w:t>
      </w:r>
      <w:r w:rsidRPr="006F1CE7">
        <w:rPr>
          <w:rFonts w:ascii="Times New Roman" w:hAnsi="Times New Roman"/>
          <w:bCs/>
          <w:sz w:val="24"/>
          <w:szCs w:val="24"/>
        </w:rPr>
        <w:t xml:space="preserve"> (ISSN: 2350-2266) Vol. 6(1): </w:t>
      </w:r>
      <w:r w:rsidRPr="006F1CE7">
        <w:rPr>
          <w:rFonts w:ascii="Times New Roman" w:hAnsi="Times New Roman"/>
          <w:bCs/>
          <w:color w:val="000000"/>
          <w:sz w:val="24"/>
          <w:szCs w:val="24"/>
        </w:rPr>
        <w:t>031-049</w:t>
      </w:r>
      <w:r w:rsidRPr="006F1CE7">
        <w:rPr>
          <w:rFonts w:ascii="Times New Roman" w:hAnsi="Times New Roman"/>
          <w:bCs/>
          <w:sz w:val="24"/>
          <w:szCs w:val="24"/>
        </w:rPr>
        <w:t xml:space="preserve"> </w:t>
      </w:r>
      <w:hyperlink r:id="rId35" w:anchor=".Xqs5i55KjIU" w:history="1">
        <w:r w:rsidRPr="006F1CE7">
          <w:rPr>
            <w:rStyle w:val="Hyperlink"/>
            <w:rFonts w:ascii="Times New Roman" w:hAnsi="Times New Roman"/>
            <w:bCs/>
            <w:sz w:val="24"/>
            <w:szCs w:val="24"/>
          </w:rPr>
          <w:t>DOI: 10.5281/zenodo.3779288</w:t>
        </w:r>
      </w:hyperlink>
      <w:r w:rsidRPr="006F1CE7">
        <w:rPr>
          <w:rStyle w:val="Hyperlink"/>
          <w:rFonts w:ascii="Times New Roman" w:hAnsi="Times New Roman"/>
          <w:bCs/>
          <w:sz w:val="24"/>
          <w:szCs w:val="24"/>
        </w:rPr>
        <w:t xml:space="preserve">. </w:t>
      </w:r>
      <w:bookmarkEnd w:id="6"/>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O'Leary KJ, </w:t>
      </w:r>
      <w:proofErr w:type="spellStart"/>
      <w:r w:rsidRPr="006F1CE7">
        <w:rPr>
          <w:rFonts w:ascii="Times New Roman" w:hAnsi="Times New Roman"/>
          <w:sz w:val="24"/>
          <w:szCs w:val="24"/>
        </w:rPr>
        <w:t>Lohman</w:t>
      </w:r>
      <w:proofErr w:type="spellEnd"/>
      <w:r w:rsidRPr="006F1CE7">
        <w:rPr>
          <w:rFonts w:ascii="Times New Roman" w:hAnsi="Times New Roman"/>
          <w:sz w:val="24"/>
          <w:szCs w:val="24"/>
        </w:rPr>
        <w:t xml:space="preserve"> ME, Culver E, Killarney A, Randy SG, </w:t>
      </w:r>
      <w:proofErr w:type="spellStart"/>
      <w:r w:rsidRPr="006F1CE7">
        <w:rPr>
          <w:rFonts w:ascii="Times New Roman" w:hAnsi="Times New Roman"/>
          <w:sz w:val="24"/>
          <w:szCs w:val="24"/>
        </w:rPr>
        <w:t>Liebovitz</w:t>
      </w:r>
      <w:proofErr w:type="spellEnd"/>
      <w:r w:rsidRPr="006F1CE7">
        <w:rPr>
          <w:rFonts w:ascii="Times New Roman" w:hAnsi="Times New Roman"/>
          <w:sz w:val="24"/>
          <w:szCs w:val="24"/>
        </w:rPr>
        <w:t xml:space="preserve"> DM (2016). The effect of tablet computers with a mobile patient portal application on hospitalized patients' </w:t>
      </w:r>
      <w:r w:rsidRPr="006F1CE7">
        <w:rPr>
          <w:rFonts w:ascii="Times New Roman" w:hAnsi="Times New Roman"/>
          <w:sz w:val="24"/>
          <w:szCs w:val="24"/>
        </w:rPr>
        <w:lastRenderedPageBreak/>
        <w:t xml:space="preserve">knowledge and activation. </w:t>
      </w:r>
      <w:r w:rsidRPr="006F1CE7">
        <w:rPr>
          <w:rFonts w:ascii="Times New Roman" w:hAnsi="Times New Roman"/>
          <w:i/>
          <w:iCs/>
          <w:sz w:val="24"/>
          <w:szCs w:val="24"/>
        </w:rPr>
        <w:t>J Am Med Inform Assoc</w:t>
      </w:r>
      <w:r w:rsidRPr="006F1CE7">
        <w:rPr>
          <w:rFonts w:ascii="Times New Roman" w:hAnsi="Times New Roman"/>
          <w:sz w:val="24"/>
          <w:szCs w:val="24"/>
        </w:rPr>
        <w:t>. Jan;23(1):159-165.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10.1093/</w:t>
      </w:r>
      <w:proofErr w:type="spellStart"/>
      <w:r w:rsidRPr="006F1CE7">
        <w:rPr>
          <w:rFonts w:ascii="Times New Roman" w:hAnsi="Times New Roman"/>
          <w:sz w:val="24"/>
          <w:szCs w:val="24"/>
        </w:rPr>
        <w:t>jamia</w:t>
      </w:r>
      <w:proofErr w:type="spellEnd"/>
      <w:r w:rsidRPr="006F1CE7">
        <w:rPr>
          <w:rFonts w:ascii="Times New Roman" w:hAnsi="Times New Roman"/>
          <w:sz w:val="24"/>
          <w:szCs w:val="24"/>
        </w:rPr>
        <w:t>/ocv058] [Medline: 26078412]</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Opele</w:t>
      </w:r>
      <w:proofErr w:type="spellEnd"/>
      <w:r w:rsidRPr="006F1CE7">
        <w:rPr>
          <w:rFonts w:ascii="Times New Roman" w:hAnsi="Times New Roman"/>
          <w:sz w:val="24"/>
          <w:szCs w:val="24"/>
        </w:rPr>
        <w:t xml:space="preserve">, J. K., </w:t>
      </w:r>
      <w:proofErr w:type="spellStart"/>
      <w:r w:rsidRPr="006F1CE7">
        <w:rPr>
          <w:rFonts w:ascii="Times New Roman" w:hAnsi="Times New Roman"/>
          <w:sz w:val="24"/>
          <w:szCs w:val="24"/>
        </w:rPr>
        <w:t>Omole</w:t>
      </w:r>
      <w:proofErr w:type="spellEnd"/>
      <w:r w:rsidRPr="006F1CE7">
        <w:rPr>
          <w:rFonts w:ascii="Times New Roman" w:hAnsi="Times New Roman"/>
          <w:sz w:val="24"/>
          <w:szCs w:val="24"/>
        </w:rPr>
        <w:t xml:space="preserve">, M. S., &amp; Adebayo, T. T. (2019). The management of health records libraries through the lens of </w:t>
      </w:r>
      <w:proofErr w:type="spellStart"/>
      <w:r w:rsidRPr="006F1CE7">
        <w:rPr>
          <w:rFonts w:ascii="Times New Roman" w:hAnsi="Times New Roman"/>
          <w:sz w:val="24"/>
          <w:szCs w:val="24"/>
        </w:rPr>
        <w:t>Ranganathan’s</w:t>
      </w:r>
      <w:proofErr w:type="spellEnd"/>
      <w:r w:rsidRPr="006F1CE7">
        <w:rPr>
          <w:rFonts w:ascii="Times New Roman" w:hAnsi="Times New Roman"/>
          <w:sz w:val="24"/>
          <w:szCs w:val="24"/>
        </w:rPr>
        <w:t xml:space="preserve"> theory. Library Philosophy and Practice (e-journal), 3733.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Opele</w:t>
      </w:r>
      <w:proofErr w:type="spellEnd"/>
      <w:r w:rsidRPr="006F1CE7">
        <w:rPr>
          <w:rFonts w:ascii="Times New Roman" w:hAnsi="Times New Roman"/>
          <w:sz w:val="24"/>
          <w:szCs w:val="24"/>
        </w:rPr>
        <w:t xml:space="preserve">, J. K. (2017). Knowledge management practices, </w:t>
      </w:r>
      <w:proofErr w:type="spellStart"/>
      <w:r w:rsidRPr="006F1CE7">
        <w:rPr>
          <w:rFonts w:ascii="Times New Roman" w:hAnsi="Times New Roman"/>
          <w:sz w:val="24"/>
          <w:szCs w:val="24"/>
        </w:rPr>
        <w:t>interprofessional</w:t>
      </w:r>
      <w:proofErr w:type="spellEnd"/>
      <w:r w:rsidRPr="006F1CE7">
        <w:rPr>
          <w:rFonts w:ascii="Times New Roman" w:hAnsi="Times New Roman"/>
          <w:sz w:val="24"/>
          <w:szCs w:val="24"/>
        </w:rPr>
        <w:t xml:space="preserve"> collaboration, information technology application and quality health service delivery in Federal Tertiary Hospitals in Nigerian. Doctoral Thesis Submitted to the Department of Information Resources Management, Babcock University, </w:t>
      </w:r>
      <w:proofErr w:type="spellStart"/>
      <w:r w:rsidRPr="006F1CE7">
        <w:rPr>
          <w:rFonts w:ascii="Times New Roman" w:hAnsi="Times New Roman"/>
          <w:sz w:val="24"/>
          <w:szCs w:val="24"/>
        </w:rPr>
        <w:t>Ilishan</w:t>
      </w:r>
      <w:proofErr w:type="spellEnd"/>
      <w:r w:rsidRPr="006F1CE7">
        <w:rPr>
          <w:rFonts w:ascii="Times New Roman" w:hAnsi="Times New Roman"/>
          <w:sz w:val="24"/>
          <w:szCs w:val="24"/>
        </w:rPr>
        <w:t xml:space="preserve">-Remo, Ogun State, Nigeria.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Opele</w:t>
      </w:r>
      <w:proofErr w:type="spellEnd"/>
      <w:r w:rsidRPr="006F1CE7">
        <w:rPr>
          <w:rFonts w:ascii="Times New Roman" w:hAnsi="Times New Roman"/>
          <w:sz w:val="24"/>
          <w:szCs w:val="24"/>
        </w:rPr>
        <w:t xml:space="preserve">, J. K., &amp; </w:t>
      </w:r>
      <w:proofErr w:type="spellStart"/>
      <w:r w:rsidRPr="006F1CE7">
        <w:rPr>
          <w:rFonts w:ascii="Times New Roman" w:hAnsi="Times New Roman"/>
          <w:sz w:val="24"/>
          <w:szCs w:val="24"/>
        </w:rPr>
        <w:t>Okunoye</w:t>
      </w:r>
      <w:proofErr w:type="spellEnd"/>
      <w:r w:rsidRPr="006F1CE7">
        <w:rPr>
          <w:rFonts w:ascii="Times New Roman" w:hAnsi="Times New Roman"/>
          <w:sz w:val="24"/>
          <w:szCs w:val="24"/>
        </w:rPr>
        <w:t xml:space="preserve">, O. O. (2019). A study of knowledge management (KM) practices of health information management practitioners in Tertiary Hospitals in Nigeria. </w:t>
      </w:r>
      <w:proofErr w:type="spellStart"/>
      <w:r w:rsidRPr="006F1CE7">
        <w:rPr>
          <w:rFonts w:ascii="Times New Roman" w:hAnsi="Times New Roman"/>
          <w:sz w:val="24"/>
          <w:szCs w:val="24"/>
        </w:rPr>
        <w:t>Sumerianz</w:t>
      </w:r>
      <w:proofErr w:type="spellEnd"/>
      <w:r w:rsidRPr="006F1CE7">
        <w:rPr>
          <w:rFonts w:ascii="Times New Roman" w:hAnsi="Times New Roman"/>
          <w:sz w:val="24"/>
          <w:szCs w:val="24"/>
        </w:rPr>
        <w:t xml:space="preserve"> Journal of Social Science, 2(12), 256-263</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Or C, Tong E, Tan J, </w:t>
      </w:r>
      <w:r w:rsidRPr="006F1CE7">
        <w:rPr>
          <w:rFonts w:ascii="Times New Roman" w:hAnsi="Times New Roman"/>
          <w:i/>
          <w:iCs/>
          <w:sz w:val="24"/>
          <w:szCs w:val="24"/>
        </w:rPr>
        <w:t>et al</w:t>
      </w:r>
      <w:r w:rsidRPr="006F1CE7">
        <w:rPr>
          <w:rFonts w:ascii="Times New Roman" w:hAnsi="Times New Roman"/>
          <w:sz w:val="24"/>
          <w:szCs w:val="24"/>
        </w:rPr>
        <w:t xml:space="preserve"> (2018). Exploring factors affecting voluntary adoption of electronic medical records among physicians and clinical assistants of small or solo private general practice clinics. </w:t>
      </w:r>
      <w:r w:rsidRPr="006F1CE7">
        <w:rPr>
          <w:rFonts w:ascii="Times New Roman" w:hAnsi="Times New Roman"/>
          <w:i/>
          <w:iCs/>
          <w:sz w:val="24"/>
          <w:szCs w:val="24"/>
        </w:rPr>
        <w:t xml:space="preserve">J Med </w:t>
      </w:r>
      <w:proofErr w:type="gramStart"/>
      <w:r w:rsidRPr="006F1CE7">
        <w:rPr>
          <w:rFonts w:ascii="Times New Roman" w:hAnsi="Times New Roman"/>
          <w:i/>
          <w:iCs/>
          <w:sz w:val="24"/>
          <w:szCs w:val="24"/>
        </w:rPr>
        <w:t>Syst</w:t>
      </w:r>
      <w:r w:rsidRPr="006F1CE7">
        <w:rPr>
          <w:rFonts w:ascii="Times New Roman" w:hAnsi="Times New Roman"/>
          <w:sz w:val="24"/>
          <w:szCs w:val="24"/>
        </w:rPr>
        <w:t>;42:121</w:t>
      </w:r>
      <w:proofErr w:type="gramEnd"/>
      <w:r w:rsidRPr="006F1CE7">
        <w:rPr>
          <w:rFonts w:ascii="Times New Roman" w:hAnsi="Times New Roman"/>
          <w:sz w:val="24"/>
          <w:szCs w:val="24"/>
        </w:rPr>
        <w:t>.</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Otte-Trojel</w:t>
      </w:r>
      <w:proofErr w:type="spellEnd"/>
      <w:r w:rsidRPr="006F1CE7">
        <w:rPr>
          <w:rFonts w:ascii="Times New Roman" w:hAnsi="Times New Roman"/>
          <w:sz w:val="24"/>
          <w:szCs w:val="24"/>
        </w:rPr>
        <w:t xml:space="preserve"> T, de </w:t>
      </w:r>
      <w:proofErr w:type="spellStart"/>
      <w:r w:rsidRPr="006F1CE7">
        <w:rPr>
          <w:rFonts w:ascii="Times New Roman" w:hAnsi="Times New Roman"/>
          <w:sz w:val="24"/>
          <w:szCs w:val="24"/>
        </w:rPr>
        <w:t>Bont</w:t>
      </w:r>
      <w:proofErr w:type="spellEnd"/>
      <w:r w:rsidRPr="006F1CE7">
        <w:rPr>
          <w:rFonts w:ascii="Times New Roman" w:hAnsi="Times New Roman"/>
          <w:sz w:val="24"/>
          <w:szCs w:val="24"/>
        </w:rPr>
        <w:t xml:space="preserve"> A, </w:t>
      </w:r>
      <w:proofErr w:type="spellStart"/>
      <w:r w:rsidRPr="006F1CE7">
        <w:rPr>
          <w:rFonts w:ascii="Times New Roman" w:hAnsi="Times New Roman"/>
          <w:sz w:val="24"/>
          <w:szCs w:val="24"/>
        </w:rPr>
        <w:t>Rundall</w:t>
      </w:r>
      <w:proofErr w:type="spellEnd"/>
      <w:r w:rsidRPr="006F1CE7">
        <w:rPr>
          <w:rFonts w:ascii="Times New Roman" w:hAnsi="Times New Roman"/>
          <w:sz w:val="24"/>
          <w:szCs w:val="24"/>
        </w:rPr>
        <w:t xml:space="preserve"> TG, van de </w:t>
      </w:r>
      <w:proofErr w:type="spellStart"/>
      <w:r w:rsidRPr="006F1CE7">
        <w:rPr>
          <w:rFonts w:ascii="Times New Roman" w:hAnsi="Times New Roman"/>
          <w:sz w:val="24"/>
          <w:szCs w:val="24"/>
        </w:rPr>
        <w:t>Klundert</w:t>
      </w:r>
      <w:proofErr w:type="spellEnd"/>
      <w:r w:rsidRPr="006F1CE7">
        <w:rPr>
          <w:rFonts w:ascii="Times New Roman" w:hAnsi="Times New Roman"/>
          <w:sz w:val="24"/>
          <w:szCs w:val="24"/>
        </w:rPr>
        <w:t xml:space="preserve"> J (2016). What do we know about developing patient portals? A systematic literature review. </w:t>
      </w:r>
      <w:r w:rsidRPr="006F1CE7">
        <w:rPr>
          <w:rFonts w:ascii="Times New Roman" w:hAnsi="Times New Roman"/>
          <w:i/>
          <w:iCs/>
          <w:sz w:val="24"/>
          <w:szCs w:val="24"/>
        </w:rPr>
        <w:t>J Am Med Inform Assoc.</w:t>
      </w:r>
      <w:r w:rsidRPr="006F1CE7">
        <w:rPr>
          <w:rFonts w:ascii="Times New Roman" w:hAnsi="Times New Roman"/>
          <w:sz w:val="24"/>
          <w:szCs w:val="24"/>
        </w:rPr>
        <w:t xml:space="preserve"> Apr;23(e1</w:t>
      </w:r>
      <w:proofErr w:type="gramStart"/>
      <w:r w:rsidRPr="006F1CE7">
        <w:rPr>
          <w:rFonts w:ascii="Times New Roman" w:hAnsi="Times New Roman"/>
          <w:sz w:val="24"/>
          <w:szCs w:val="24"/>
        </w:rPr>
        <w:t>):e</w:t>
      </w:r>
      <w:proofErr w:type="gramEnd"/>
      <w:r w:rsidRPr="006F1CE7">
        <w:rPr>
          <w:rFonts w:ascii="Times New Roman" w:hAnsi="Times New Roman"/>
          <w:sz w:val="24"/>
          <w:szCs w:val="24"/>
        </w:rPr>
        <w:t>162-e168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10.1093/</w:t>
      </w:r>
      <w:proofErr w:type="spellStart"/>
      <w:r w:rsidRPr="006F1CE7">
        <w:rPr>
          <w:rFonts w:ascii="Times New Roman" w:hAnsi="Times New Roman"/>
          <w:sz w:val="24"/>
          <w:szCs w:val="24"/>
        </w:rPr>
        <w:t>jamia</w:t>
      </w:r>
      <w:proofErr w:type="spellEnd"/>
      <w:r w:rsidRPr="006F1CE7">
        <w:rPr>
          <w:rFonts w:ascii="Times New Roman" w:hAnsi="Times New Roman"/>
          <w:sz w:val="24"/>
          <w:szCs w:val="24"/>
        </w:rPr>
        <w:t xml:space="preserve">/ocv114] [Medline: 26335985]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Otte-Trojel</w:t>
      </w:r>
      <w:proofErr w:type="spellEnd"/>
      <w:r w:rsidRPr="006F1CE7">
        <w:rPr>
          <w:rFonts w:ascii="Times New Roman" w:hAnsi="Times New Roman"/>
          <w:sz w:val="24"/>
          <w:szCs w:val="24"/>
        </w:rPr>
        <w:t xml:space="preserve"> T, de </w:t>
      </w:r>
      <w:proofErr w:type="spellStart"/>
      <w:r w:rsidRPr="006F1CE7">
        <w:rPr>
          <w:rFonts w:ascii="Times New Roman" w:hAnsi="Times New Roman"/>
          <w:sz w:val="24"/>
          <w:szCs w:val="24"/>
        </w:rPr>
        <w:t>Bont</w:t>
      </w:r>
      <w:proofErr w:type="spellEnd"/>
      <w:r w:rsidRPr="006F1CE7">
        <w:rPr>
          <w:rFonts w:ascii="Times New Roman" w:hAnsi="Times New Roman"/>
          <w:sz w:val="24"/>
          <w:szCs w:val="24"/>
        </w:rPr>
        <w:t xml:space="preserve"> A, </w:t>
      </w:r>
      <w:proofErr w:type="spellStart"/>
      <w:r w:rsidRPr="006F1CE7">
        <w:rPr>
          <w:rFonts w:ascii="Times New Roman" w:hAnsi="Times New Roman"/>
          <w:sz w:val="24"/>
          <w:szCs w:val="24"/>
        </w:rPr>
        <w:t>Rundall</w:t>
      </w:r>
      <w:proofErr w:type="spellEnd"/>
      <w:r w:rsidRPr="006F1CE7">
        <w:rPr>
          <w:rFonts w:ascii="Times New Roman" w:hAnsi="Times New Roman"/>
          <w:sz w:val="24"/>
          <w:szCs w:val="24"/>
        </w:rPr>
        <w:t xml:space="preserve"> TG, van de </w:t>
      </w:r>
      <w:proofErr w:type="spellStart"/>
      <w:r w:rsidRPr="006F1CE7">
        <w:rPr>
          <w:rFonts w:ascii="Times New Roman" w:hAnsi="Times New Roman"/>
          <w:sz w:val="24"/>
          <w:szCs w:val="24"/>
        </w:rPr>
        <w:t>Klundert</w:t>
      </w:r>
      <w:proofErr w:type="spellEnd"/>
      <w:r w:rsidRPr="006F1CE7">
        <w:rPr>
          <w:rFonts w:ascii="Times New Roman" w:hAnsi="Times New Roman"/>
          <w:sz w:val="24"/>
          <w:szCs w:val="24"/>
        </w:rPr>
        <w:t xml:space="preserve"> J (2014). How outcomes are achieved through patient portals: a realist review. </w:t>
      </w:r>
      <w:r w:rsidRPr="006F1CE7">
        <w:rPr>
          <w:rFonts w:ascii="Times New Roman" w:hAnsi="Times New Roman"/>
          <w:i/>
          <w:iCs/>
          <w:sz w:val="24"/>
          <w:szCs w:val="24"/>
        </w:rPr>
        <w:t>J Am Med Inform Assoc.</w:t>
      </w:r>
      <w:r w:rsidRPr="006F1CE7">
        <w:rPr>
          <w:rFonts w:ascii="Times New Roman" w:hAnsi="Times New Roman"/>
          <w:sz w:val="24"/>
          <w:szCs w:val="24"/>
        </w:rPr>
        <w:t xml:space="preserve"> Jul;21(4):751-757.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10.1136/amiajnl-2013-002501] [Medline: 24503882]</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Park A Young, Kim Ja-Ok, Park </w:t>
      </w:r>
      <w:proofErr w:type="spellStart"/>
      <w:r w:rsidRPr="006F1CE7">
        <w:rPr>
          <w:rFonts w:ascii="Times New Roman" w:hAnsi="Times New Roman"/>
          <w:sz w:val="24"/>
          <w:szCs w:val="24"/>
        </w:rPr>
        <w:t>Hae-Ryoung</w:t>
      </w:r>
      <w:proofErr w:type="spellEnd"/>
      <w:r w:rsidRPr="006F1CE7">
        <w:rPr>
          <w:rFonts w:ascii="Times New Roman" w:hAnsi="Times New Roman"/>
          <w:sz w:val="24"/>
          <w:szCs w:val="24"/>
        </w:rPr>
        <w:t xml:space="preserve"> (2019) Study of Relationships between Personal Information Protection perception, Electronic Medical Records (EMRs) Awareness and Job Engagement of Medical Staff. </w:t>
      </w:r>
      <w:r w:rsidRPr="006F1CE7">
        <w:rPr>
          <w:rFonts w:ascii="Times New Roman" w:hAnsi="Times New Roman"/>
          <w:i/>
          <w:iCs/>
          <w:sz w:val="24"/>
          <w:szCs w:val="24"/>
        </w:rPr>
        <w:t>Medico-legal Update,</w:t>
      </w:r>
      <w:r w:rsidRPr="006F1CE7">
        <w:rPr>
          <w:rFonts w:ascii="Times New Roman" w:hAnsi="Times New Roman"/>
          <w:sz w:val="24"/>
          <w:szCs w:val="24"/>
        </w:rPr>
        <w:t xml:space="preserve"> January-June 2019, Vol.19, No. 1. DOI Number: 10.5958/0974-1283.2019.00102.6.</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Popoola</w:t>
      </w:r>
      <w:proofErr w:type="spellEnd"/>
      <w:r w:rsidRPr="006F1CE7">
        <w:rPr>
          <w:rFonts w:ascii="Times New Roman" w:hAnsi="Times New Roman"/>
          <w:sz w:val="24"/>
          <w:szCs w:val="24"/>
        </w:rPr>
        <w:t xml:space="preserve"> A. </w:t>
      </w:r>
      <w:proofErr w:type="spellStart"/>
      <w:r w:rsidRPr="006F1CE7">
        <w:rPr>
          <w:rFonts w:ascii="Times New Roman" w:hAnsi="Times New Roman"/>
          <w:sz w:val="24"/>
          <w:szCs w:val="24"/>
        </w:rPr>
        <w:t>Awogbami</w:t>
      </w:r>
      <w:proofErr w:type="spellEnd"/>
      <w:r w:rsidRPr="006F1CE7">
        <w:rPr>
          <w:rFonts w:ascii="Times New Roman" w:hAnsi="Times New Roman"/>
          <w:sz w:val="24"/>
          <w:szCs w:val="24"/>
        </w:rPr>
        <w:t xml:space="preserve">; Jacob </w:t>
      </w:r>
      <w:proofErr w:type="spellStart"/>
      <w:r w:rsidRPr="006F1CE7">
        <w:rPr>
          <w:rFonts w:ascii="Times New Roman" w:hAnsi="Times New Roman"/>
          <w:sz w:val="24"/>
          <w:szCs w:val="24"/>
        </w:rPr>
        <w:t>Kehinde</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Opele</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Temitope</w:t>
      </w:r>
      <w:proofErr w:type="spellEnd"/>
      <w:r w:rsidRPr="006F1CE7">
        <w:rPr>
          <w:rFonts w:ascii="Times New Roman" w:hAnsi="Times New Roman"/>
          <w:sz w:val="24"/>
          <w:szCs w:val="24"/>
        </w:rPr>
        <w:t xml:space="preserve"> Patricia Awe (2020). Health Records Management Practices and Patients’ Satisfaction in Selected University Medical </w:t>
      </w:r>
      <w:proofErr w:type="spellStart"/>
      <w:r w:rsidRPr="006F1CE7">
        <w:rPr>
          <w:rFonts w:ascii="Times New Roman" w:hAnsi="Times New Roman"/>
          <w:sz w:val="24"/>
          <w:szCs w:val="24"/>
        </w:rPr>
        <w:t>Centres</w:t>
      </w:r>
      <w:proofErr w:type="spellEnd"/>
      <w:r w:rsidRPr="006F1CE7">
        <w:rPr>
          <w:rFonts w:ascii="Times New Roman" w:hAnsi="Times New Roman"/>
          <w:sz w:val="24"/>
          <w:szCs w:val="24"/>
        </w:rPr>
        <w:t xml:space="preserve"> in South-West, Nigeria. </w:t>
      </w:r>
      <w:r w:rsidRPr="006F1CE7">
        <w:rPr>
          <w:rFonts w:ascii="Times New Roman" w:hAnsi="Times New Roman"/>
          <w:i/>
          <w:iCs/>
          <w:sz w:val="24"/>
          <w:szCs w:val="24"/>
        </w:rPr>
        <w:t>Global Journal of Social Sciences Studies</w:t>
      </w:r>
      <w:r w:rsidRPr="006F1CE7">
        <w:rPr>
          <w:rFonts w:ascii="Times New Roman" w:hAnsi="Times New Roman"/>
          <w:sz w:val="24"/>
          <w:szCs w:val="24"/>
        </w:rPr>
        <w:t>, 6(2): 106- 114. DOI: 10.20448/807.6.2.106.114.</w:t>
      </w:r>
    </w:p>
    <w:p w:rsidR="00291852" w:rsidRPr="006F1CE7" w:rsidRDefault="00291852" w:rsidP="006F1CE7">
      <w:pPr>
        <w:spacing w:after="0" w:line="360" w:lineRule="auto"/>
        <w:ind w:left="720" w:hanging="720"/>
        <w:rPr>
          <w:rFonts w:ascii="Times New Roman" w:hAnsi="Times New Roman"/>
          <w:sz w:val="24"/>
          <w:szCs w:val="24"/>
        </w:rPr>
      </w:pPr>
      <w:r w:rsidRPr="006F1CE7">
        <w:rPr>
          <w:rFonts w:ascii="Times New Roman" w:hAnsi="Times New Roman"/>
          <w:sz w:val="24"/>
          <w:szCs w:val="24"/>
        </w:rPr>
        <w:t xml:space="preserve">Pringle M (2001). Ensuring patient safety. Br J Gen </w:t>
      </w:r>
      <w:proofErr w:type="spellStart"/>
      <w:r w:rsidRPr="006F1CE7">
        <w:rPr>
          <w:rFonts w:ascii="Times New Roman" w:hAnsi="Times New Roman"/>
          <w:sz w:val="24"/>
          <w:szCs w:val="24"/>
        </w:rPr>
        <w:t>Pract</w:t>
      </w:r>
      <w:proofErr w:type="spellEnd"/>
      <w:r w:rsidRPr="006F1CE7">
        <w:rPr>
          <w:rFonts w:ascii="Times New Roman" w:hAnsi="Times New Roman"/>
          <w:sz w:val="24"/>
          <w:szCs w:val="24"/>
        </w:rPr>
        <w:t>. Nov 2001; 51(472):876-7.</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Prey JE, </w:t>
      </w:r>
      <w:proofErr w:type="spellStart"/>
      <w:r w:rsidRPr="006F1CE7">
        <w:rPr>
          <w:rFonts w:ascii="Times New Roman" w:hAnsi="Times New Roman"/>
          <w:sz w:val="24"/>
          <w:szCs w:val="24"/>
        </w:rPr>
        <w:t>Woollen</w:t>
      </w:r>
      <w:proofErr w:type="spellEnd"/>
      <w:r w:rsidRPr="006F1CE7">
        <w:rPr>
          <w:rFonts w:ascii="Times New Roman" w:hAnsi="Times New Roman"/>
          <w:sz w:val="24"/>
          <w:szCs w:val="24"/>
        </w:rPr>
        <w:t xml:space="preserve"> J, Wilcox L, </w:t>
      </w:r>
      <w:proofErr w:type="spellStart"/>
      <w:r w:rsidRPr="006F1CE7">
        <w:rPr>
          <w:rFonts w:ascii="Times New Roman" w:hAnsi="Times New Roman"/>
          <w:sz w:val="24"/>
          <w:szCs w:val="24"/>
        </w:rPr>
        <w:t>Sackeim</w:t>
      </w:r>
      <w:proofErr w:type="spellEnd"/>
      <w:r w:rsidRPr="006F1CE7">
        <w:rPr>
          <w:rFonts w:ascii="Times New Roman" w:hAnsi="Times New Roman"/>
          <w:sz w:val="24"/>
          <w:szCs w:val="24"/>
        </w:rPr>
        <w:t xml:space="preserve"> AD, </w:t>
      </w:r>
      <w:proofErr w:type="spellStart"/>
      <w:r w:rsidRPr="006F1CE7">
        <w:rPr>
          <w:rFonts w:ascii="Times New Roman" w:hAnsi="Times New Roman"/>
          <w:sz w:val="24"/>
          <w:szCs w:val="24"/>
        </w:rPr>
        <w:t>Hripcsak</w:t>
      </w:r>
      <w:proofErr w:type="spellEnd"/>
      <w:r w:rsidRPr="006F1CE7">
        <w:rPr>
          <w:rFonts w:ascii="Times New Roman" w:hAnsi="Times New Roman"/>
          <w:sz w:val="24"/>
          <w:szCs w:val="24"/>
        </w:rPr>
        <w:t xml:space="preserve"> G, Bakken S, </w:t>
      </w:r>
      <w:r w:rsidRPr="006F1CE7">
        <w:rPr>
          <w:rFonts w:ascii="Times New Roman" w:hAnsi="Times New Roman"/>
          <w:i/>
          <w:iCs/>
          <w:sz w:val="24"/>
          <w:szCs w:val="24"/>
        </w:rPr>
        <w:t>et al</w:t>
      </w:r>
      <w:r w:rsidRPr="006F1CE7">
        <w:rPr>
          <w:rFonts w:ascii="Times New Roman" w:hAnsi="Times New Roman"/>
          <w:sz w:val="24"/>
          <w:szCs w:val="24"/>
        </w:rPr>
        <w:t xml:space="preserve"> (2014). Patient engagement in the inpatient setting: a systematic review. </w:t>
      </w:r>
      <w:r w:rsidRPr="006F1CE7">
        <w:rPr>
          <w:rFonts w:ascii="Times New Roman" w:hAnsi="Times New Roman"/>
          <w:i/>
          <w:iCs/>
          <w:sz w:val="24"/>
          <w:szCs w:val="24"/>
        </w:rPr>
        <w:t xml:space="preserve">J Am Med Inform </w:t>
      </w:r>
      <w:r w:rsidRPr="006F1CE7">
        <w:rPr>
          <w:rFonts w:ascii="Times New Roman" w:hAnsi="Times New Roman"/>
          <w:i/>
          <w:iCs/>
          <w:sz w:val="24"/>
          <w:szCs w:val="24"/>
        </w:rPr>
        <w:lastRenderedPageBreak/>
        <w:t>Assoc</w:t>
      </w:r>
      <w:r w:rsidRPr="006F1CE7">
        <w:rPr>
          <w:rFonts w:ascii="Times New Roman" w:hAnsi="Times New Roman"/>
          <w:sz w:val="24"/>
          <w:szCs w:val="24"/>
        </w:rPr>
        <w:t>;21(4):742-750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10.1136/amiajnl-2013-002141] [Medline: 24272163]</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Pullen I, Loudon J (2006): Improving standards in clinical record-keeping. Advances in Psychiatric Treatment. England 2006, 12:280–286.</w:t>
      </w:r>
    </w:p>
    <w:p w:rsidR="006F1CE7"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Pyrene</w:t>
      </w:r>
      <w:proofErr w:type="spellEnd"/>
      <w:r w:rsidRPr="006F1CE7">
        <w:rPr>
          <w:rFonts w:ascii="Times New Roman" w:hAnsi="Times New Roman"/>
          <w:sz w:val="24"/>
          <w:szCs w:val="24"/>
        </w:rPr>
        <w:t>, M. B. (2015). The management of records for healthcare service delivery at the Victoria Public hospital in the Eastern Cape Province in South Africa. Master's Thesis, The University of Fort Hare.</w:t>
      </w:r>
    </w:p>
    <w:p w:rsidR="006F1CE7" w:rsidRPr="006F1CE7" w:rsidRDefault="006F1CE7" w:rsidP="006F1CE7">
      <w:pPr>
        <w:spacing w:after="0" w:line="360" w:lineRule="auto"/>
        <w:ind w:left="720" w:hanging="720"/>
        <w:jc w:val="both"/>
        <w:rPr>
          <w:rFonts w:ascii="Times New Roman" w:hAnsi="Times New Roman"/>
          <w:sz w:val="24"/>
          <w:szCs w:val="24"/>
        </w:rPr>
      </w:pPr>
      <w:r w:rsidRPr="006F1CE7">
        <w:rPr>
          <w:rFonts w:ascii="Times New Roman" w:hAnsi="Times New Roman"/>
          <w:color w:val="000000"/>
          <w:sz w:val="24"/>
          <w:szCs w:val="24"/>
          <w:shd w:val="clear" w:color="auto" w:fill="FFFFFF"/>
        </w:rPr>
        <w:t xml:space="preserve">Raimi, OM., Sunday, OA., </w:t>
      </w:r>
      <w:proofErr w:type="spellStart"/>
      <w:r w:rsidRPr="006F1CE7">
        <w:rPr>
          <w:rFonts w:ascii="Times New Roman" w:hAnsi="Times New Roman"/>
          <w:color w:val="000000"/>
          <w:sz w:val="24"/>
          <w:szCs w:val="24"/>
          <w:shd w:val="clear" w:color="auto" w:fill="FFFFFF"/>
        </w:rPr>
        <w:t>Mcfubara</w:t>
      </w:r>
      <w:proofErr w:type="spellEnd"/>
      <w:r w:rsidRPr="006F1CE7">
        <w:rPr>
          <w:rFonts w:ascii="Times New Roman" w:hAnsi="Times New Roman"/>
          <w:color w:val="000000"/>
          <w:sz w:val="24"/>
          <w:szCs w:val="24"/>
          <w:shd w:val="clear" w:color="auto" w:fill="FFFFFF"/>
        </w:rPr>
        <w:t xml:space="preserve">, KG., </w:t>
      </w:r>
      <w:proofErr w:type="spellStart"/>
      <w:r w:rsidRPr="006F1CE7">
        <w:rPr>
          <w:rFonts w:ascii="Times New Roman" w:hAnsi="Times New Roman"/>
          <w:color w:val="000000"/>
          <w:sz w:val="24"/>
          <w:szCs w:val="24"/>
          <w:shd w:val="clear" w:color="auto" w:fill="FFFFFF"/>
        </w:rPr>
        <w:t>Adias</w:t>
      </w:r>
      <w:proofErr w:type="spellEnd"/>
      <w:r w:rsidRPr="006F1CE7">
        <w:rPr>
          <w:rFonts w:ascii="Times New Roman" w:hAnsi="Times New Roman"/>
          <w:color w:val="000000"/>
          <w:sz w:val="24"/>
          <w:szCs w:val="24"/>
          <w:shd w:val="clear" w:color="auto" w:fill="FFFFFF"/>
        </w:rPr>
        <w:t xml:space="preserve">, TC., Raimi, GA., Daniel, AA., </w:t>
      </w:r>
      <w:proofErr w:type="spellStart"/>
      <w:r w:rsidRPr="006F1CE7">
        <w:rPr>
          <w:rFonts w:ascii="Times New Roman" w:hAnsi="Times New Roman"/>
          <w:color w:val="000000"/>
          <w:sz w:val="24"/>
          <w:szCs w:val="24"/>
          <w:shd w:val="clear" w:color="auto" w:fill="FFFFFF"/>
        </w:rPr>
        <w:t>Izah</w:t>
      </w:r>
      <w:proofErr w:type="spellEnd"/>
      <w:r w:rsidRPr="006F1CE7">
        <w:rPr>
          <w:rFonts w:ascii="Times New Roman" w:hAnsi="Times New Roman"/>
          <w:color w:val="000000"/>
          <w:sz w:val="24"/>
          <w:szCs w:val="24"/>
          <w:shd w:val="clear" w:color="auto" w:fill="FFFFFF"/>
        </w:rPr>
        <w:t xml:space="preserve">, SC., </w:t>
      </w:r>
      <w:proofErr w:type="spellStart"/>
      <w:r w:rsidRPr="006F1CE7">
        <w:rPr>
          <w:rFonts w:ascii="Times New Roman" w:hAnsi="Times New Roman"/>
          <w:color w:val="000000"/>
          <w:sz w:val="24"/>
          <w:szCs w:val="24"/>
          <w:shd w:val="clear" w:color="auto" w:fill="FFFFFF"/>
        </w:rPr>
        <w:t>Okoyen</w:t>
      </w:r>
      <w:proofErr w:type="spellEnd"/>
      <w:r w:rsidRPr="006F1CE7">
        <w:rPr>
          <w:rFonts w:ascii="Times New Roman" w:hAnsi="Times New Roman"/>
          <w:color w:val="000000"/>
          <w:sz w:val="24"/>
          <w:szCs w:val="24"/>
          <w:shd w:val="clear" w:color="auto" w:fill="FFFFFF"/>
        </w:rPr>
        <w:t xml:space="preserve">, E., </w:t>
      </w:r>
      <w:proofErr w:type="spellStart"/>
      <w:r w:rsidRPr="006F1CE7">
        <w:rPr>
          <w:rFonts w:ascii="Times New Roman" w:hAnsi="Times New Roman"/>
          <w:color w:val="000000"/>
          <w:sz w:val="24"/>
          <w:szCs w:val="24"/>
          <w:shd w:val="clear" w:color="auto" w:fill="FFFFFF"/>
        </w:rPr>
        <w:t>Ogbointuwei</w:t>
      </w:r>
      <w:proofErr w:type="spellEnd"/>
      <w:r w:rsidRPr="006F1CE7">
        <w:rPr>
          <w:rFonts w:ascii="Times New Roman" w:hAnsi="Times New Roman"/>
          <w:color w:val="000000"/>
          <w:sz w:val="24"/>
          <w:szCs w:val="24"/>
          <w:shd w:val="clear" w:color="auto" w:fill="FFFFFF"/>
        </w:rPr>
        <w:t xml:space="preserve">, C., Clement, A., </w:t>
      </w:r>
      <w:proofErr w:type="spellStart"/>
      <w:r w:rsidRPr="006F1CE7">
        <w:rPr>
          <w:rFonts w:ascii="Times New Roman" w:hAnsi="Times New Roman"/>
          <w:color w:val="000000"/>
          <w:sz w:val="24"/>
          <w:szCs w:val="24"/>
          <w:shd w:val="clear" w:color="auto" w:fill="FFFFFF"/>
        </w:rPr>
        <w:t>Godspower</w:t>
      </w:r>
      <w:proofErr w:type="spellEnd"/>
      <w:r w:rsidRPr="006F1CE7">
        <w:rPr>
          <w:rFonts w:ascii="Times New Roman" w:hAnsi="Times New Roman"/>
          <w:color w:val="000000"/>
          <w:sz w:val="24"/>
          <w:szCs w:val="24"/>
          <w:shd w:val="clear" w:color="auto" w:fill="FFFFFF"/>
        </w:rPr>
        <w:t xml:space="preserve">, A., &amp; </w:t>
      </w:r>
      <w:proofErr w:type="spellStart"/>
      <w:r w:rsidRPr="006F1CE7">
        <w:rPr>
          <w:rFonts w:ascii="Times New Roman" w:hAnsi="Times New Roman"/>
          <w:color w:val="000000"/>
          <w:sz w:val="24"/>
          <w:szCs w:val="24"/>
          <w:shd w:val="clear" w:color="auto" w:fill="FFFFFF"/>
        </w:rPr>
        <w:t>Funmilayo</w:t>
      </w:r>
      <w:proofErr w:type="spellEnd"/>
      <w:r w:rsidRPr="006F1CE7">
        <w:rPr>
          <w:rFonts w:ascii="Times New Roman" w:hAnsi="Times New Roman"/>
          <w:color w:val="000000"/>
          <w:sz w:val="24"/>
          <w:szCs w:val="24"/>
          <w:shd w:val="clear" w:color="auto" w:fill="FFFFFF"/>
        </w:rPr>
        <w:t xml:space="preserve">, AA. (2022). Perspective Chapter: Applying Innovative Research as a Tool to Advance Immunization Coverage in </w:t>
      </w:r>
      <w:proofErr w:type="spellStart"/>
      <w:r w:rsidRPr="006F1CE7">
        <w:rPr>
          <w:rFonts w:ascii="Times New Roman" w:hAnsi="Times New Roman"/>
          <w:color w:val="000000"/>
          <w:sz w:val="24"/>
          <w:szCs w:val="24"/>
          <w:shd w:val="clear" w:color="auto" w:fill="FFFFFF"/>
        </w:rPr>
        <w:t>Bayelsa</w:t>
      </w:r>
      <w:proofErr w:type="spellEnd"/>
      <w:r w:rsidRPr="006F1CE7">
        <w:rPr>
          <w:rFonts w:ascii="Times New Roman" w:hAnsi="Times New Roman"/>
          <w:color w:val="000000"/>
          <w:sz w:val="24"/>
          <w:szCs w:val="24"/>
          <w:shd w:val="clear" w:color="auto" w:fill="FFFFFF"/>
        </w:rPr>
        <w:t xml:space="preserve"> State, Nigeria. In M. O. Raimi, O. A. Sunday, H. O. Sawyerr, &amp; T. C. </w:t>
      </w:r>
      <w:proofErr w:type="spellStart"/>
      <w:r w:rsidRPr="006F1CE7">
        <w:rPr>
          <w:rFonts w:ascii="Times New Roman" w:hAnsi="Times New Roman"/>
          <w:color w:val="000000"/>
          <w:sz w:val="24"/>
          <w:szCs w:val="24"/>
          <w:shd w:val="clear" w:color="auto" w:fill="FFFFFF"/>
        </w:rPr>
        <w:t>Adias</w:t>
      </w:r>
      <w:proofErr w:type="spellEnd"/>
      <w:r w:rsidRPr="006F1CE7">
        <w:rPr>
          <w:rFonts w:ascii="Times New Roman" w:hAnsi="Times New Roman"/>
          <w:color w:val="000000"/>
          <w:sz w:val="24"/>
          <w:szCs w:val="24"/>
          <w:shd w:val="clear" w:color="auto" w:fill="FFFFFF"/>
        </w:rPr>
        <w:t xml:space="preserve"> (Eds.), Emerging Issues in Environmental Epidemiology and Its Reflection [Working Title]. </w:t>
      </w:r>
      <w:proofErr w:type="spellStart"/>
      <w:r w:rsidRPr="006F1CE7">
        <w:rPr>
          <w:rFonts w:ascii="Times New Roman" w:hAnsi="Times New Roman"/>
          <w:color w:val="000000"/>
          <w:sz w:val="24"/>
          <w:szCs w:val="24"/>
          <w:shd w:val="clear" w:color="auto" w:fill="FFFFFF"/>
        </w:rPr>
        <w:t>IntechOpen</w:t>
      </w:r>
      <w:proofErr w:type="spellEnd"/>
      <w:r w:rsidRPr="006F1CE7">
        <w:rPr>
          <w:rFonts w:ascii="Times New Roman" w:hAnsi="Times New Roman"/>
          <w:color w:val="000000"/>
          <w:sz w:val="24"/>
          <w:szCs w:val="24"/>
          <w:shd w:val="clear" w:color="auto" w:fill="FFFFFF"/>
        </w:rPr>
        <w:t xml:space="preserve">. </w:t>
      </w:r>
      <w:hyperlink r:id="rId36" w:history="1">
        <w:r w:rsidRPr="006F1CE7">
          <w:rPr>
            <w:rStyle w:val="Hyperlink"/>
            <w:rFonts w:ascii="Times New Roman" w:hAnsi="Times New Roman"/>
            <w:sz w:val="24"/>
            <w:szCs w:val="24"/>
            <w:shd w:val="clear" w:color="auto" w:fill="FFFFFF"/>
          </w:rPr>
          <w:t>https://doi.org/10.5772/intechopen.106513</w:t>
        </w:r>
      </w:hyperlink>
      <w:r w:rsidRPr="006F1CE7">
        <w:rPr>
          <w:rFonts w:ascii="Times New Roman" w:hAnsi="Times New Roman"/>
          <w:color w:val="000000"/>
          <w:sz w:val="24"/>
          <w:szCs w:val="24"/>
          <w:shd w:val="clear" w:color="auto" w:fill="FFFFFF"/>
        </w:rPr>
        <w:t>.</w:t>
      </w:r>
      <w:bookmarkStart w:id="7" w:name="_Hlk86393004"/>
    </w:p>
    <w:p w:rsidR="006F1CE7" w:rsidRPr="006F1CE7" w:rsidRDefault="006F1CE7"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lang w:val="fr-FR"/>
        </w:rPr>
        <w:t>Raimi OM,</w:t>
      </w:r>
      <w:r w:rsidRPr="006F1CE7">
        <w:rPr>
          <w:rFonts w:ascii="Times New Roman" w:hAnsi="Times New Roman"/>
          <w:sz w:val="24"/>
          <w:szCs w:val="24"/>
          <w:lang w:val="fr-FR"/>
        </w:rPr>
        <w:t xml:space="preserve"> Lucky EC, </w:t>
      </w:r>
      <w:proofErr w:type="spellStart"/>
      <w:r w:rsidRPr="006F1CE7">
        <w:rPr>
          <w:rFonts w:ascii="Times New Roman" w:hAnsi="Times New Roman"/>
          <w:sz w:val="24"/>
          <w:szCs w:val="24"/>
          <w:lang w:val="fr-FR"/>
        </w:rPr>
        <w:t>Okoyen</w:t>
      </w:r>
      <w:proofErr w:type="spellEnd"/>
      <w:r w:rsidRPr="006F1CE7">
        <w:rPr>
          <w:rFonts w:ascii="Times New Roman" w:hAnsi="Times New Roman"/>
          <w:sz w:val="24"/>
          <w:szCs w:val="24"/>
          <w:lang w:val="fr-FR"/>
        </w:rPr>
        <w:t xml:space="preserve"> E, </w:t>
      </w:r>
      <w:proofErr w:type="spellStart"/>
      <w:r w:rsidRPr="006F1CE7">
        <w:rPr>
          <w:rFonts w:ascii="Times New Roman" w:hAnsi="Times New Roman"/>
          <w:sz w:val="24"/>
          <w:szCs w:val="24"/>
          <w:lang w:val="fr-FR"/>
        </w:rPr>
        <w:t>Clement</w:t>
      </w:r>
      <w:proofErr w:type="spellEnd"/>
      <w:r w:rsidRPr="006F1CE7">
        <w:rPr>
          <w:rFonts w:ascii="Times New Roman" w:hAnsi="Times New Roman"/>
          <w:sz w:val="24"/>
          <w:szCs w:val="24"/>
          <w:lang w:val="fr-FR"/>
        </w:rPr>
        <w:t xml:space="preserve"> A, </w:t>
      </w:r>
      <w:proofErr w:type="spellStart"/>
      <w:r w:rsidRPr="006F1CE7">
        <w:rPr>
          <w:rFonts w:ascii="Times New Roman" w:hAnsi="Times New Roman"/>
          <w:sz w:val="24"/>
          <w:szCs w:val="24"/>
          <w:lang w:val="fr-FR"/>
        </w:rPr>
        <w:t>Ogbointuwei</w:t>
      </w:r>
      <w:proofErr w:type="spellEnd"/>
      <w:r w:rsidRPr="006F1CE7">
        <w:rPr>
          <w:rFonts w:ascii="Times New Roman" w:hAnsi="Times New Roman"/>
          <w:sz w:val="24"/>
          <w:szCs w:val="24"/>
          <w:lang w:val="fr-FR"/>
        </w:rPr>
        <w:t xml:space="preserve"> C, et al. </w:t>
      </w:r>
      <w:r w:rsidRPr="006F1CE7">
        <w:rPr>
          <w:rFonts w:ascii="Times New Roman" w:hAnsi="Times New Roman"/>
          <w:sz w:val="24"/>
          <w:szCs w:val="24"/>
        </w:rPr>
        <w:t xml:space="preserve">(2021a) Making Better Informed, More Confident COVID-19 Decisions: Vaccine Hesitancy, Its Barriers and Impact Studies: Taking </w:t>
      </w:r>
      <w:proofErr w:type="spellStart"/>
      <w:r w:rsidRPr="006F1CE7">
        <w:rPr>
          <w:rFonts w:ascii="Times New Roman" w:hAnsi="Times New Roman"/>
          <w:sz w:val="24"/>
          <w:szCs w:val="24"/>
        </w:rPr>
        <w:t>Bayelsa</w:t>
      </w:r>
      <w:proofErr w:type="spellEnd"/>
      <w:r w:rsidRPr="006F1CE7">
        <w:rPr>
          <w:rFonts w:ascii="Times New Roman" w:hAnsi="Times New Roman"/>
          <w:sz w:val="24"/>
          <w:szCs w:val="24"/>
        </w:rPr>
        <w:t xml:space="preserve"> State as an Example. </w:t>
      </w:r>
      <w:proofErr w:type="spellStart"/>
      <w:r w:rsidRPr="006F1CE7">
        <w:rPr>
          <w:rFonts w:ascii="Times New Roman" w:hAnsi="Times New Roman"/>
          <w:sz w:val="24"/>
          <w:szCs w:val="24"/>
        </w:rPr>
        <w:t>Int</w:t>
      </w:r>
      <w:proofErr w:type="spellEnd"/>
      <w:r w:rsidRPr="006F1CE7">
        <w:rPr>
          <w:rFonts w:ascii="Times New Roman" w:hAnsi="Times New Roman"/>
          <w:sz w:val="24"/>
          <w:szCs w:val="24"/>
        </w:rPr>
        <w:t xml:space="preserve"> J Vaccine </w:t>
      </w:r>
      <w:proofErr w:type="spellStart"/>
      <w:r w:rsidRPr="006F1CE7">
        <w:rPr>
          <w:rFonts w:ascii="Times New Roman" w:hAnsi="Times New Roman"/>
          <w:sz w:val="24"/>
          <w:szCs w:val="24"/>
        </w:rPr>
        <w:t>Immunizat</w:t>
      </w:r>
      <w:proofErr w:type="spellEnd"/>
      <w:r w:rsidRPr="006F1CE7">
        <w:rPr>
          <w:rFonts w:ascii="Times New Roman" w:hAnsi="Times New Roman"/>
          <w:sz w:val="24"/>
          <w:szCs w:val="24"/>
        </w:rPr>
        <w:t xml:space="preserve"> 5(1): </w:t>
      </w:r>
      <w:proofErr w:type="spellStart"/>
      <w:r w:rsidRPr="006F1CE7">
        <w:rPr>
          <w:rFonts w:ascii="Times New Roman" w:hAnsi="Times New Roman"/>
          <w:sz w:val="24"/>
          <w:szCs w:val="24"/>
        </w:rPr>
        <w:t>dx.doi</w:t>
      </w:r>
      <w:proofErr w:type="spellEnd"/>
      <w:r w:rsidRPr="006F1CE7">
        <w:rPr>
          <w:rFonts w:ascii="Times New Roman" w:hAnsi="Times New Roman"/>
          <w:sz w:val="24"/>
          <w:szCs w:val="24"/>
        </w:rPr>
        <w:t xml:space="preserve">. org/10.16966/2470-9948.126. </w:t>
      </w:r>
      <w:hyperlink r:id="rId37" w:history="1">
        <w:r w:rsidRPr="006F1CE7">
          <w:rPr>
            <w:rStyle w:val="Hyperlink"/>
            <w:rFonts w:ascii="Times New Roman" w:hAnsi="Times New Roman"/>
            <w:sz w:val="24"/>
            <w:szCs w:val="24"/>
          </w:rPr>
          <w:t>https://sciforschenonline.org/journals/vaccines/IJVI126.php</w:t>
        </w:r>
        <w:bookmarkEnd w:id="7"/>
        <w:r w:rsidRPr="006F1CE7">
          <w:rPr>
            <w:rStyle w:val="Hyperlink"/>
            <w:rFonts w:ascii="Times New Roman" w:hAnsi="Times New Roman"/>
            <w:sz w:val="24"/>
            <w:szCs w:val="24"/>
          </w:rPr>
          <w:t>.</w:t>
        </w:r>
      </w:hyperlink>
    </w:p>
    <w:p w:rsidR="006F1CE7" w:rsidRPr="006F1CE7" w:rsidRDefault="006F1CE7"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Raimi, MO.,</w:t>
      </w:r>
      <w:r w:rsidRPr="006F1CE7">
        <w:rPr>
          <w:rFonts w:ascii="Times New Roman" w:hAnsi="Times New Roman"/>
          <w:sz w:val="24"/>
          <w:szCs w:val="24"/>
        </w:rPr>
        <w:t xml:space="preserve"> </w:t>
      </w:r>
      <w:proofErr w:type="spellStart"/>
      <w:r w:rsidRPr="006F1CE7">
        <w:rPr>
          <w:rFonts w:ascii="Times New Roman" w:hAnsi="Times New Roman"/>
          <w:sz w:val="24"/>
          <w:szCs w:val="24"/>
        </w:rPr>
        <w:t>Mcfubara</w:t>
      </w:r>
      <w:proofErr w:type="spellEnd"/>
      <w:r w:rsidRPr="006F1CE7">
        <w:rPr>
          <w:rFonts w:ascii="Times New Roman" w:hAnsi="Times New Roman"/>
          <w:sz w:val="24"/>
          <w:szCs w:val="24"/>
        </w:rPr>
        <w:t xml:space="preserve">, KG., </w:t>
      </w:r>
      <w:proofErr w:type="spellStart"/>
      <w:r w:rsidRPr="006F1CE7">
        <w:rPr>
          <w:rFonts w:ascii="Times New Roman" w:hAnsi="Times New Roman"/>
          <w:sz w:val="24"/>
          <w:szCs w:val="24"/>
        </w:rPr>
        <w:t>Abisoye</w:t>
      </w:r>
      <w:proofErr w:type="spellEnd"/>
      <w:r w:rsidRPr="006F1CE7">
        <w:rPr>
          <w:rFonts w:ascii="Times New Roman" w:hAnsi="Times New Roman"/>
          <w:sz w:val="24"/>
          <w:szCs w:val="24"/>
        </w:rPr>
        <w:t xml:space="preserve">, OS., Ifeanyichukwu EC., Henry SO., &amp; Raimi, GA (2021b) Responding to the call through Translating Science into Impact: Building an Evidence-Based Approaches to Effectively Curb Public Health Emergencies [COVID-19 Crisis]. </w:t>
      </w:r>
      <w:r w:rsidRPr="006F1CE7">
        <w:rPr>
          <w:rFonts w:ascii="Times New Roman" w:hAnsi="Times New Roman"/>
          <w:i/>
          <w:iCs/>
          <w:sz w:val="24"/>
          <w:szCs w:val="24"/>
        </w:rPr>
        <w:t>Global Journal of Epidemiology and Infectious Disease</w:t>
      </w:r>
      <w:r w:rsidRPr="006F1CE7">
        <w:rPr>
          <w:rFonts w:ascii="Times New Roman" w:hAnsi="Times New Roman"/>
          <w:sz w:val="24"/>
          <w:szCs w:val="24"/>
        </w:rPr>
        <w:t xml:space="preserve">, 1(1). DOI: 10.31586/gjeid.2021.010102. Retrieved from </w:t>
      </w:r>
      <w:hyperlink r:id="rId38" w:history="1">
        <w:r w:rsidRPr="006F1CE7">
          <w:rPr>
            <w:rStyle w:val="Hyperlink"/>
            <w:rFonts w:ascii="Times New Roman" w:hAnsi="Times New Roman"/>
            <w:sz w:val="24"/>
            <w:szCs w:val="24"/>
          </w:rPr>
          <w:t>https://www.scipublications.com/journal/index.php/gjeid/article/view/72</w:t>
        </w:r>
      </w:hyperlink>
      <w:r w:rsidRPr="006F1CE7">
        <w:rPr>
          <w:rFonts w:ascii="Times New Roman" w:hAnsi="Times New Roman"/>
          <w:sz w:val="24"/>
          <w:szCs w:val="24"/>
        </w:rPr>
        <w:t>.</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 xml:space="preserve">Raimi Morufu Olalekan, and </w:t>
      </w:r>
      <w:proofErr w:type="spellStart"/>
      <w:r w:rsidRPr="006F1CE7">
        <w:rPr>
          <w:rFonts w:ascii="Times New Roman" w:hAnsi="Times New Roman"/>
          <w:bCs/>
          <w:sz w:val="24"/>
          <w:szCs w:val="24"/>
        </w:rPr>
        <w:t>Ochayi</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Ekoja</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Owobi</w:t>
      </w:r>
      <w:proofErr w:type="spellEnd"/>
      <w:r w:rsidRPr="006F1CE7">
        <w:rPr>
          <w:rFonts w:ascii="Times New Roman" w:hAnsi="Times New Roman"/>
          <w:bCs/>
          <w:sz w:val="24"/>
          <w:szCs w:val="24"/>
        </w:rPr>
        <w:t xml:space="preserve">. (2017) Assessment of the Rate of Sexually Transmitted Diseases in </w:t>
      </w:r>
      <w:proofErr w:type="spellStart"/>
      <w:r w:rsidRPr="006F1CE7">
        <w:rPr>
          <w:rFonts w:ascii="Times New Roman" w:hAnsi="Times New Roman"/>
          <w:bCs/>
          <w:sz w:val="24"/>
          <w:szCs w:val="24"/>
        </w:rPr>
        <w:t>Kubwa</w:t>
      </w:r>
      <w:proofErr w:type="spellEnd"/>
      <w:r w:rsidRPr="006F1CE7">
        <w:rPr>
          <w:rFonts w:ascii="Times New Roman" w:hAnsi="Times New Roman"/>
          <w:bCs/>
          <w:sz w:val="24"/>
          <w:szCs w:val="24"/>
        </w:rPr>
        <w:t xml:space="preserve"> F.C.T. Abuja, Nigeria, </w:t>
      </w:r>
      <w:r w:rsidRPr="006F1CE7">
        <w:rPr>
          <w:rFonts w:ascii="Times New Roman" w:hAnsi="Times New Roman"/>
          <w:bCs/>
          <w:i/>
          <w:iCs/>
          <w:sz w:val="24"/>
          <w:szCs w:val="24"/>
        </w:rPr>
        <w:t>Science Journal of Public Health</w:t>
      </w:r>
      <w:r w:rsidRPr="006F1CE7">
        <w:rPr>
          <w:rFonts w:ascii="Times New Roman" w:hAnsi="Times New Roman"/>
          <w:bCs/>
          <w:sz w:val="24"/>
          <w:szCs w:val="24"/>
        </w:rPr>
        <w:t>. Vol. 5, No. 5, 2017, Pp. 365-376. DOI: 10.11648/J.Sjph.20170505.12.</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 xml:space="preserve">Raimi, M. O, </w:t>
      </w:r>
      <w:proofErr w:type="spellStart"/>
      <w:r w:rsidRPr="006F1CE7">
        <w:rPr>
          <w:rFonts w:ascii="Times New Roman" w:hAnsi="Times New Roman"/>
          <w:bCs/>
          <w:sz w:val="24"/>
          <w:szCs w:val="24"/>
        </w:rPr>
        <w:t>Pigha</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Tarilayun</w:t>
      </w:r>
      <w:proofErr w:type="spellEnd"/>
      <w:r w:rsidRPr="006F1CE7">
        <w:rPr>
          <w:rFonts w:ascii="Times New Roman" w:hAnsi="Times New Roman"/>
          <w:bCs/>
          <w:sz w:val="24"/>
          <w:szCs w:val="24"/>
        </w:rPr>
        <w:t xml:space="preserve"> K and </w:t>
      </w:r>
      <w:proofErr w:type="spellStart"/>
      <w:r w:rsidRPr="006F1CE7">
        <w:rPr>
          <w:rFonts w:ascii="Times New Roman" w:hAnsi="Times New Roman"/>
          <w:bCs/>
          <w:sz w:val="24"/>
          <w:szCs w:val="24"/>
        </w:rPr>
        <w:t>Ochayi</w:t>
      </w:r>
      <w:proofErr w:type="spellEnd"/>
      <w:r w:rsidRPr="006F1CE7">
        <w:rPr>
          <w:rFonts w:ascii="Times New Roman" w:hAnsi="Times New Roman"/>
          <w:bCs/>
          <w:sz w:val="24"/>
          <w:szCs w:val="24"/>
        </w:rPr>
        <w:t xml:space="preserve">, E. O (2017) Water-Related Problems and Health Conditions in the Oil Producing Communities in Central Senatorial District of </w:t>
      </w:r>
      <w:proofErr w:type="spellStart"/>
      <w:r w:rsidRPr="006F1CE7">
        <w:rPr>
          <w:rFonts w:ascii="Times New Roman" w:hAnsi="Times New Roman"/>
          <w:bCs/>
          <w:sz w:val="24"/>
          <w:szCs w:val="24"/>
        </w:rPr>
        <w:t>Bayelsa</w:t>
      </w:r>
      <w:proofErr w:type="spellEnd"/>
      <w:r w:rsidRPr="006F1CE7">
        <w:rPr>
          <w:rFonts w:ascii="Times New Roman" w:hAnsi="Times New Roman"/>
          <w:bCs/>
          <w:sz w:val="24"/>
          <w:szCs w:val="24"/>
        </w:rPr>
        <w:t xml:space="preserve"> State. </w:t>
      </w:r>
      <w:r w:rsidRPr="006F1CE7">
        <w:rPr>
          <w:rFonts w:ascii="Times New Roman" w:hAnsi="Times New Roman"/>
          <w:bCs/>
          <w:i/>
          <w:sz w:val="24"/>
          <w:szCs w:val="24"/>
        </w:rPr>
        <w:t>Imperial Journal of Interdisciplinary Research (IJIR) Vol-3, Issue-6, ISSN: 2454-1362.</w:t>
      </w:r>
      <w:bookmarkStart w:id="8" w:name="_Hlk60089858"/>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 xml:space="preserve">Raimi M. O, </w:t>
      </w:r>
      <w:proofErr w:type="spellStart"/>
      <w:r w:rsidRPr="006F1CE7">
        <w:rPr>
          <w:rFonts w:ascii="Times New Roman" w:hAnsi="Times New Roman"/>
          <w:bCs/>
          <w:sz w:val="24"/>
          <w:szCs w:val="24"/>
        </w:rPr>
        <w:t>Abdulraheem</w:t>
      </w:r>
      <w:proofErr w:type="spellEnd"/>
      <w:r w:rsidRPr="006F1CE7">
        <w:rPr>
          <w:rFonts w:ascii="Times New Roman" w:hAnsi="Times New Roman"/>
          <w:bCs/>
          <w:sz w:val="24"/>
          <w:szCs w:val="24"/>
        </w:rPr>
        <w:t xml:space="preserve"> A. F</w:t>
      </w:r>
      <w:r w:rsidRPr="006F1CE7">
        <w:rPr>
          <w:rFonts w:ascii="Times New Roman" w:hAnsi="Times New Roman"/>
          <w:bCs/>
          <w:i/>
          <w:sz w:val="24"/>
          <w:szCs w:val="24"/>
        </w:rPr>
        <w:t xml:space="preserve">, </w:t>
      </w:r>
      <w:r w:rsidRPr="006F1CE7">
        <w:rPr>
          <w:rFonts w:ascii="Times New Roman" w:hAnsi="Times New Roman"/>
          <w:bCs/>
          <w:sz w:val="24"/>
          <w:szCs w:val="24"/>
        </w:rPr>
        <w:t xml:space="preserve">Major </w:t>
      </w:r>
      <w:proofErr w:type="spellStart"/>
      <w:r w:rsidRPr="006F1CE7">
        <w:rPr>
          <w:rFonts w:ascii="Times New Roman" w:hAnsi="Times New Roman"/>
          <w:bCs/>
          <w:sz w:val="24"/>
          <w:szCs w:val="24"/>
        </w:rPr>
        <w:t>Iteimowei</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Odipe</w:t>
      </w:r>
      <w:proofErr w:type="spellEnd"/>
      <w:r w:rsidRPr="006F1CE7">
        <w:rPr>
          <w:rFonts w:ascii="Times New Roman" w:hAnsi="Times New Roman"/>
          <w:bCs/>
          <w:sz w:val="24"/>
          <w:szCs w:val="24"/>
        </w:rPr>
        <w:t xml:space="preserve"> O. E, Isa H. M, </w:t>
      </w:r>
      <w:proofErr w:type="spellStart"/>
      <w:r w:rsidRPr="006F1CE7">
        <w:rPr>
          <w:rFonts w:ascii="Times New Roman" w:hAnsi="Times New Roman"/>
          <w:bCs/>
          <w:sz w:val="24"/>
          <w:szCs w:val="24"/>
        </w:rPr>
        <w:t>Onyeche</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Chinwendu</w:t>
      </w:r>
      <w:proofErr w:type="spellEnd"/>
      <w:r w:rsidRPr="006F1CE7">
        <w:rPr>
          <w:rFonts w:ascii="Times New Roman" w:hAnsi="Times New Roman"/>
          <w:bCs/>
          <w:sz w:val="24"/>
          <w:szCs w:val="24"/>
        </w:rPr>
        <w:t xml:space="preserve"> (2019). The Sources of Water Supply, Sanitation Facilities and Hygiene Practices in an </w:t>
      </w:r>
      <w:r w:rsidRPr="006F1CE7">
        <w:rPr>
          <w:rFonts w:ascii="Times New Roman" w:hAnsi="Times New Roman"/>
          <w:bCs/>
          <w:sz w:val="24"/>
          <w:szCs w:val="24"/>
        </w:rPr>
        <w:lastRenderedPageBreak/>
        <w:t xml:space="preserve">Island Community: </w:t>
      </w:r>
      <w:proofErr w:type="spellStart"/>
      <w:r w:rsidRPr="006F1CE7">
        <w:rPr>
          <w:rFonts w:ascii="Times New Roman" w:hAnsi="Times New Roman"/>
          <w:bCs/>
          <w:sz w:val="24"/>
          <w:szCs w:val="24"/>
        </w:rPr>
        <w:t>Amassoma</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Bayelsa</w:t>
      </w:r>
      <w:proofErr w:type="spellEnd"/>
      <w:r w:rsidRPr="006F1CE7">
        <w:rPr>
          <w:rFonts w:ascii="Times New Roman" w:hAnsi="Times New Roman"/>
          <w:bCs/>
          <w:sz w:val="24"/>
          <w:szCs w:val="24"/>
        </w:rPr>
        <w:t xml:space="preserve"> State, Nigeria. </w:t>
      </w:r>
      <w:r w:rsidRPr="006F1CE7">
        <w:rPr>
          <w:rFonts w:ascii="Times New Roman" w:hAnsi="Times New Roman"/>
          <w:bCs/>
          <w:i/>
          <w:sz w:val="24"/>
          <w:szCs w:val="24"/>
        </w:rPr>
        <w:t>Public Health Open Access</w:t>
      </w:r>
      <w:r w:rsidRPr="006F1CE7">
        <w:rPr>
          <w:rFonts w:ascii="Times New Roman" w:hAnsi="Times New Roman"/>
          <w:bCs/>
          <w:sz w:val="24"/>
          <w:szCs w:val="24"/>
        </w:rPr>
        <w:t xml:space="preserve"> 2019, 3(1): 000134. ISSN: 2578-5001. DOI: 10.23880/phoa-16000134.</w:t>
      </w:r>
      <w:bookmarkStart w:id="9" w:name="_Hlk69176827"/>
      <w:bookmarkEnd w:id="8"/>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bCs/>
          <w:sz w:val="24"/>
          <w:szCs w:val="24"/>
        </w:rPr>
        <w:t xml:space="preserve">Raimi Morufu Olalekan, </w:t>
      </w:r>
      <w:proofErr w:type="spellStart"/>
      <w:r w:rsidRPr="006F1CE7">
        <w:rPr>
          <w:rFonts w:ascii="Times New Roman" w:hAnsi="Times New Roman"/>
          <w:bCs/>
          <w:sz w:val="24"/>
          <w:szCs w:val="24"/>
        </w:rPr>
        <w:t>Omidiji</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Adedoyin</w:t>
      </w:r>
      <w:proofErr w:type="spellEnd"/>
      <w:r w:rsidRPr="006F1CE7">
        <w:rPr>
          <w:rFonts w:ascii="Times New Roman" w:hAnsi="Times New Roman"/>
          <w:bCs/>
          <w:sz w:val="24"/>
          <w:szCs w:val="24"/>
        </w:rPr>
        <w:t xml:space="preserve"> O, </w:t>
      </w:r>
      <w:proofErr w:type="spellStart"/>
      <w:r w:rsidRPr="006F1CE7">
        <w:rPr>
          <w:rFonts w:ascii="Times New Roman" w:hAnsi="Times New Roman"/>
          <w:bCs/>
          <w:sz w:val="24"/>
          <w:szCs w:val="24"/>
        </w:rPr>
        <w:t>Adeolu</w:t>
      </w:r>
      <w:proofErr w:type="spellEnd"/>
      <w:r w:rsidRPr="006F1CE7">
        <w:rPr>
          <w:rFonts w:ascii="Times New Roman" w:hAnsi="Times New Roman"/>
          <w:bCs/>
          <w:sz w:val="24"/>
          <w:szCs w:val="24"/>
        </w:rPr>
        <w:t xml:space="preserve"> Timothy </w:t>
      </w:r>
      <w:proofErr w:type="spellStart"/>
      <w:r w:rsidRPr="006F1CE7">
        <w:rPr>
          <w:rFonts w:ascii="Times New Roman" w:hAnsi="Times New Roman"/>
          <w:bCs/>
          <w:sz w:val="24"/>
          <w:szCs w:val="24"/>
        </w:rPr>
        <w:t>Adedotun</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Odipe</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Oluwaseun</w:t>
      </w:r>
      <w:proofErr w:type="spellEnd"/>
      <w:r w:rsidRPr="006F1CE7">
        <w:rPr>
          <w:rFonts w:ascii="Times New Roman" w:hAnsi="Times New Roman"/>
          <w:bCs/>
          <w:sz w:val="24"/>
          <w:szCs w:val="24"/>
        </w:rPr>
        <w:t xml:space="preserve"> Emmanuel and </w:t>
      </w:r>
      <w:proofErr w:type="spellStart"/>
      <w:r w:rsidRPr="006F1CE7">
        <w:rPr>
          <w:rFonts w:ascii="Times New Roman" w:hAnsi="Times New Roman"/>
          <w:bCs/>
          <w:sz w:val="24"/>
          <w:szCs w:val="24"/>
        </w:rPr>
        <w:t>Babatunde</w:t>
      </w:r>
      <w:proofErr w:type="spellEnd"/>
      <w:r w:rsidRPr="006F1CE7">
        <w:rPr>
          <w:rFonts w:ascii="Times New Roman" w:hAnsi="Times New Roman"/>
          <w:bCs/>
          <w:sz w:val="24"/>
          <w:szCs w:val="24"/>
        </w:rPr>
        <w:t xml:space="preserve"> </w:t>
      </w:r>
      <w:proofErr w:type="spellStart"/>
      <w:r w:rsidRPr="006F1CE7">
        <w:rPr>
          <w:rFonts w:ascii="Times New Roman" w:hAnsi="Times New Roman"/>
          <w:bCs/>
          <w:sz w:val="24"/>
          <w:szCs w:val="24"/>
        </w:rPr>
        <w:t>Anu</w:t>
      </w:r>
      <w:proofErr w:type="spellEnd"/>
      <w:r w:rsidRPr="006F1CE7">
        <w:rPr>
          <w:rFonts w:ascii="Times New Roman" w:hAnsi="Times New Roman"/>
          <w:bCs/>
          <w:sz w:val="24"/>
          <w:szCs w:val="24"/>
        </w:rPr>
        <w:t xml:space="preserve"> (2019) An Analysis of </w:t>
      </w:r>
      <w:proofErr w:type="spellStart"/>
      <w:r w:rsidRPr="006F1CE7">
        <w:rPr>
          <w:rFonts w:ascii="Times New Roman" w:hAnsi="Times New Roman"/>
          <w:bCs/>
          <w:sz w:val="24"/>
          <w:szCs w:val="24"/>
        </w:rPr>
        <w:t>Bayelsa</w:t>
      </w:r>
      <w:proofErr w:type="spellEnd"/>
      <w:r w:rsidRPr="006F1CE7">
        <w:rPr>
          <w:rFonts w:ascii="Times New Roman" w:hAnsi="Times New Roman"/>
          <w:bCs/>
          <w:sz w:val="24"/>
          <w:szCs w:val="24"/>
        </w:rPr>
        <w:t xml:space="preserve"> State Water Challenges on the Rise and Its Possible Solutions. </w:t>
      </w:r>
      <w:proofErr w:type="spellStart"/>
      <w:r w:rsidRPr="006F1CE7">
        <w:rPr>
          <w:rFonts w:ascii="Times New Roman" w:hAnsi="Times New Roman"/>
          <w:bCs/>
          <w:i/>
          <w:iCs/>
          <w:sz w:val="24"/>
          <w:szCs w:val="24"/>
        </w:rPr>
        <w:t>Acta</w:t>
      </w:r>
      <w:proofErr w:type="spellEnd"/>
      <w:r w:rsidRPr="006F1CE7">
        <w:rPr>
          <w:rFonts w:ascii="Times New Roman" w:hAnsi="Times New Roman"/>
          <w:bCs/>
          <w:i/>
          <w:iCs/>
          <w:sz w:val="24"/>
          <w:szCs w:val="24"/>
        </w:rPr>
        <w:t xml:space="preserve"> Scientific Agriculture </w:t>
      </w:r>
      <w:r w:rsidRPr="006F1CE7">
        <w:rPr>
          <w:rFonts w:ascii="Times New Roman" w:hAnsi="Times New Roman"/>
          <w:bCs/>
          <w:sz w:val="24"/>
          <w:szCs w:val="24"/>
        </w:rPr>
        <w:t>3.8 (2019): 110-125. DOI: 10.31080/ASAG.2019.03.0572.</w:t>
      </w:r>
      <w:bookmarkEnd w:id="9"/>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Ravindra</w:t>
      </w:r>
      <w:proofErr w:type="spellEnd"/>
      <w:r w:rsidRPr="006F1CE7">
        <w:rPr>
          <w:rFonts w:ascii="Times New Roman" w:hAnsi="Times New Roman"/>
          <w:sz w:val="24"/>
          <w:szCs w:val="24"/>
        </w:rPr>
        <w:t xml:space="preserve">, S. S., Chandra, R., &amp; </w:t>
      </w:r>
      <w:proofErr w:type="spellStart"/>
      <w:r w:rsidRPr="006F1CE7">
        <w:rPr>
          <w:rFonts w:ascii="Times New Roman" w:hAnsi="Times New Roman"/>
          <w:sz w:val="24"/>
          <w:szCs w:val="24"/>
        </w:rPr>
        <w:t>Dhenesh</w:t>
      </w:r>
      <w:proofErr w:type="spellEnd"/>
      <w:r w:rsidRPr="006F1CE7">
        <w:rPr>
          <w:rFonts w:ascii="Times New Roman" w:hAnsi="Times New Roman"/>
          <w:sz w:val="24"/>
          <w:szCs w:val="24"/>
        </w:rPr>
        <w:t xml:space="preserve">, V. S. (2016). A study of the management of electronic medical records in </w:t>
      </w:r>
      <w:proofErr w:type="spellStart"/>
      <w:r w:rsidRPr="006F1CE7">
        <w:rPr>
          <w:rFonts w:ascii="Times New Roman" w:hAnsi="Times New Roman"/>
          <w:sz w:val="24"/>
          <w:szCs w:val="24"/>
        </w:rPr>
        <w:t>fijian</w:t>
      </w:r>
      <w:proofErr w:type="spellEnd"/>
      <w:r w:rsidRPr="006F1CE7">
        <w:rPr>
          <w:rFonts w:ascii="Times New Roman" w:hAnsi="Times New Roman"/>
          <w:sz w:val="24"/>
          <w:szCs w:val="24"/>
        </w:rPr>
        <w:t xml:space="preserve"> hospitals.</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Reed P, Conrad DA, Hernandez SE, Watts C, Marcus-Smith M (2012). Innovation in patient-centered care: lessons from a qualitative study of innovative health care organizations in Washington State. BMC Fam </w:t>
      </w:r>
      <w:proofErr w:type="spellStart"/>
      <w:r w:rsidRPr="006F1CE7">
        <w:rPr>
          <w:rFonts w:ascii="Times New Roman" w:hAnsi="Times New Roman"/>
          <w:sz w:val="24"/>
          <w:szCs w:val="24"/>
        </w:rPr>
        <w:t>Pract</w:t>
      </w:r>
      <w:proofErr w:type="spellEnd"/>
      <w:r w:rsidRPr="006F1CE7">
        <w:rPr>
          <w:rFonts w:ascii="Times New Roman" w:hAnsi="Times New Roman"/>
          <w:sz w:val="24"/>
          <w:szCs w:val="24"/>
        </w:rPr>
        <w:t xml:space="preserve">. Dec </w:t>
      </w:r>
      <w:proofErr w:type="gramStart"/>
      <w:r w:rsidRPr="006F1CE7">
        <w:rPr>
          <w:rFonts w:ascii="Times New Roman" w:hAnsi="Times New Roman"/>
          <w:sz w:val="24"/>
          <w:szCs w:val="24"/>
        </w:rPr>
        <w:t>14;13:120</w:t>
      </w:r>
      <w:proofErr w:type="gramEnd"/>
      <w:r w:rsidRPr="006F1CE7">
        <w:rPr>
          <w:rFonts w:ascii="Times New Roman" w:hAnsi="Times New Roman"/>
          <w:sz w:val="24"/>
          <w:szCs w:val="24"/>
        </w:rPr>
        <w:t xml:space="preserve"> [FREE Full text] [</w:t>
      </w:r>
      <w:proofErr w:type="spellStart"/>
      <w:r w:rsidRPr="006F1CE7">
        <w:rPr>
          <w:rFonts w:ascii="Times New Roman" w:hAnsi="Times New Roman"/>
          <w:sz w:val="24"/>
          <w:szCs w:val="24"/>
        </w:rPr>
        <w:t>doi</w:t>
      </w:r>
      <w:proofErr w:type="spellEnd"/>
      <w:r w:rsidRPr="006F1CE7">
        <w:rPr>
          <w:rFonts w:ascii="Times New Roman" w:hAnsi="Times New Roman"/>
          <w:sz w:val="24"/>
          <w:szCs w:val="24"/>
        </w:rPr>
        <w:t>: 10.1186/1471-2296-13-120] [Medline: 23241305]</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Rigsrevisionen</w:t>
      </w:r>
      <w:proofErr w:type="spellEnd"/>
      <w:r w:rsidRPr="006F1CE7">
        <w:rPr>
          <w:rFonts w:ascii="Times New Roman" w:hAnsi="Times New Roman"/>
          <w:sz w:val="24"/>
          <w:szCs w:val="24"/>
        </w:rPr>
        <w:t xml:space="preserve"> (2011): Extract from the report to the Public Accounts Committee on the implementation of electronic patient records at Danish hospitals. </w:t>
      </w:r>
      <w:hyperlink r:id="rId39" w:history="1">
        <w:r w:rsidRPr="006F1CE7">
          <w:rPr>
            <w:rStyle w:val="Hyperlink"/>
            <w:rFonts w:ascii="Times New Roman" w:hAnsi="Times New Roman"/>
            <w:sz w:val="24"/>
            <w:szCs w:val="24"/>
          </w:rPr>
          <w:t>http://uk.rigsrevisionen.dk/media/1886186/4-2010.pdf</w:t>
        </w:r>
      </w:hyperlink>
      <w:r w:rsidRPr="006F1CE7">
        <w:rPr>
          <w:rFonts w:ascii="Times New Roman" w:hAnsi="Times New Roman"/>
          <w:sz w:val="24"/>
          <w:szCs w:val="24"/>
        </w:rPr>
        <w:t>.</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Robertson A, </w:t>
      </w:r>
      <w:proofErr w:type="spellStart"/>
      <w:r w:rsidRPr="006F1CE7">
        <w:rPr>
          <w:rFonts w:ascii="Times New Roman" w:hAnsi="Times New Roman"/>
          <w:sz w:val="24"/>
          <w:szCs w:val="24"/>
        </w:rPr>
        <w:t>Cresswell</w:t>
      </w:r>
      <w:proofErr w:type="spellEnd"/>
      <w:r w:rsidRPr="006F1CE7">
        <w:rPr>
          <w:rFonts w:ascii="Times New Roman" w:hAnsi="Times New Roman"/>
          <w:sz w:val="24"/>
          <w:szCs w:val="24"/>
        </w:rPr>
        <w:t xml:space="preserve"> K, </w:t>
      </w:r>
      <w:proofErr w:type="spellStart"/>
      <w:r w:rsidRPr="006F1CE7">
        <w:rPr>
          <w:rFonts w:ascii="Times New Roman" w:hAnsi="Times New Roman"/>
          <w:sz w:val="24"/>
          <w:szCs w:val="24"/>
        </w:rPr>
        <w:t>Takian</w:t>
      </w:r>
      <w:proofErr w:type="spellEnd"/>
      <w:r w:rsidRPr="006F1CE7">
        <w:rPr>
          <w:rFonts w:ascii="Times New Roman" w:hAnsi="Times New Roman"/>
          <w:sz w:val="24"/>
          <w:szCs w:val="24"/>
        </w:rPr>
        <w:t xml:space="preserve"> A, </w:t>
      </w:r>
      <w:proofErr w:type="spellStart"/>
      <w:r w:rsidRPr="006F1CE7">
        <w:rPr>
          <w:rFonts w:ascii="Times New Roman" w:hAnsi="Times New Roman"/>
          <w:sz w:val="24"/>
          <w:szCs w:val="24"/>
        </w:rPr>
        <w:t>Petrakaki</w:t>
      </w:r>
      <w:proofErr w:type="spellEnd"/>
      <w:r w:rsidRPr="006F1CE7">
        <w:rPr>
          <w:rFonts w:ascii="Times New Roman" w:hAnsi="Times New Roman"/>
          <w:sz w:val="24"/>
          <w:szCs w:val="24"/>
        </w:rPr>
        <w:t xml:space="preserve"> D, Crowe S, </w:t>
      </w:r>
      <w:proofErr w:type="spellStart"/>
      <w:r w:rsidRPr="006F1CE7">
        <w:rPr>
          <w:rFonts w:ascii="Times New Roman" w:hAnsi="Times New Roman"/>
          <w:sz w:val="24"/>
          <w:szCs w:val="24"/>
        </w:rPr>
        <w:t>Cornford</w:t>
      </w:r>
      <w:proofErr w:type="spellEnd"/>
      <w:r w:rsidRPr="006F1CE7">
        <w:rPr>
          <w:rFonts w:ascii="Times New Roman" w:hAnsi="Times New Roman"/>
          <w:sz w:val="24"/>
          <w:szCs w:val="24"/>
        </w:rPr>
        <w:t xml:space="preserve"> T, Sheikh A (2010): Implementation and adoption of nationwide electronic health records in secondary care in England: qualitative analysis of interim results from a prospective national evaluation. </w:t>
      </w:r>
      <w:r w:rsidRPr="006F1CE7">
        <w:rPr>
          <w:rFonts w:ascii="Times New Roman" w:hAnsi="Times New Roman"/>
          <w:i/>
          <w:iCs/>
          <w:sz w:val="24"/>
          <w:szCs w:val="24"/>
        </w:rPr>
        <w:t>Br Med J</w:t>
      </w:r>
      <w:r w:rsidRPr="006F1CE7">
        <w:rPr>
          <w:rFonts w:ascii="Times New Roman" w:hAnsi="Times New Roman"/>
          <w:sz w:val="24"/>
          <w:szCs w:val="24"/>
        </w:rPr>
        <w:t>, 341:c4564.</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Safran</w:t>
      </w:r>
      <w:proofErr w:type="spellEnd"/>
      <w:r w:rsidRPr="006F1CE7">
        <w:rPr>
          <w:rFonts w:ascii="Times New Roman" w:hAnsi="Times New Roman"/>
          <w:sz w:val="24"/>
          <w:szCs w:val="24"/>
        </w:rPr>
        <w:t xml:space="preserve"> C, </w:t>
      </w:r>
      <w:proofErr w:type="spellStart"/>
      <w:r w:rsidRPr="006F1CE7">
        <w:rPr>
          <w:rFonts w:ascii="Times New Roman" w:hAnsi="Times New Roman"/>
          <w:sz w:val="24"/>
          <w:szCs w:val="24"/>
        </w:rPr>
        <w:t>Bloomrosen</w:t>
      </w:r>
      <w:proofErr w:type="spellEnd"/>
      <w:r w:rsidRPr="006F1CE7">
        <w:rPr>
          <w:rFonts w:ascii="Times New Roman" w:hAnsi="Times New Roman"/>
          <w:sz w:val="24"/>
          <w:szCs w:val="24"/>
        </w:rPr>
        <w:t xml:space="preserve"> M, Hammond WE, </w:t>
      </w:r>
      <w:proofErr w:type="spellStart"/>
      <w:r w:rsidRPr="006F1CE7">
        <w:rPr>
          <w:rFonts w:ascii="Times New Roman" w:hAnsi="Times New Roman"/>
          <w:sz w:val="24"/>
          <w:szCs w:val="24"/>
        </w:rPr>
        <w:t>Labkoff</w:t>
      </w:r>
      <w:proofErr w:type="spellEnd"/>
      <w:r w:rsidRPr="006F1CE7">
        <w:rPr>
          <w:rFonts w:ascii="Times New Roman" w:hAnsi="Times New Roman"/>
          <w:sz w:val="24"/>
          <w:szCs w:val="24"/>
        </w:rPr>
        <w:t xml:space="preserve"> S, Markel-Fox S, Tang PC, </w:t>
      </w:r>
      <w:r w:rsidRPr="006F1CE7">
        <w:rPr>
          <w:rFonts w:ascii="Times New Roman" w:hAnsi="Times New Roman"/>
          <w:i/>
          <w:iCs/>
          <w:sz w:val="24"/>
          <w:szCs w:val="24"/>
        </w:rPr>
        <w:t>et al</w:t>
      </w:r>
      <w:r w:rsidRPr="006F1CE7">
        <w:rPr>
          <w:rFonts w:ascii="Times New Roman" w:hAnsi="Times New Roman"/>
          <w:sz w:val="24"/>
          <w:szCs w:val="24"/>
        </w:rPr>
        <w:t xml:space="preserve"> (2007). Toward a national framework for the secondary use of health data: </w:t>
      </w:r>
      <w:proofErr w:type="gramStart"/>
      <w:r w:rsidRPr="006F1CE7">
        <w:rPr>
          <w:rFonts w:ascii="Times New Roman" w:hAnsi="Times New Roman"/>
          <w:sz w:val="24"/>
          <w:szCs w:val="24"/>
        </w:rPr>
        <w:t>an</w:t>
      </w:r>
      <w:proofErr w:type="gramEnd"/>
      <w:r w:rsidRPr="006F1CE7">
        <w:rPr>
          <w:rFonts w:ascii="Times New Roman" w:hAnsi="Times New Roman"/>
          <w:sz w:val="24"/>
          <w:szCs w:val="24"/>
        </w:rPr>
        <w:t xml:space="preserve"> American Medical Informatics Association White Paper. </w:t>
      </w:r>
      <w:r w:rsidRPr="006F1CE7">
        <w:rPr>
          <w:rFonts w:ascii="Times New Roman" w:hAnsi="Times New Roman"/>
          <w:i/>
          <w:iCs/>
          <w:sz w:val="24"/>
          <w:szCs w:val="24"/>
        </w:rPr>
        <w:t>J Am Med Inform Assoc</w:t>
      </w:r>
      <w:r w:rsidRPr="006F1CE7">
        <w:rPr>
          <w:rFonts w:ascii="Times New Roman" w:hAnsi="Times New Roman"/>
          <w:sz w:val="24"/>
          <w:szCs w:val="24"/>
        </w:rPr>
        <w:t>;14(1):1-9.</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Shekelle</w:t>
      </w:r>
      <w:proofErr w:type="spellEnd"/>
      <w:r w:rsidRPr="006F1CE7">
        <w:rPr>
          <w:rFonts w:ascii="Times New Roman" w:hAnsi="Times New Roman"/>
          <w:sz w:val="24"/>
          <w:szCs w:val="24"/>
        </w:rPr>
        <w:t xml:space="preserve"> P, Morton S, Keeler E (2006): Costs and Benefits of Health Information Technology. Rockville: Agency for Healthcare Research and Quality; 2006, Report No.: Evidence Report/Technology Assessment No 132.</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Sines C, Griffin GR (2017). Potential effects of the electronic health record on the small physician practice: </w:t>
      </w:r>
      <w:proofErr w:type="gramStart"/>
      <w:r w:rsidRPr="006F1CE7">
        <w:rPr>
          <w:rFonts w:ascii="Times New Roman" w:hAnsi="Times New Roman"/>
          <w:sz w:val="24"/>
          <w:szCs w:val="24"/>
        </w:rPr>
        <w:t>a</w:t>
      </w:r>
      <w:proofErr w:type="gramEnd"/>
      <w:r w:rsidRPr="006F1CE7">
        <w:rPr>
          <w:rFonts w:ascii="Times New Roman" w:hAnsi="Times New Roman"/>
          <w:sz w:val="24"/>
          <w:szCs w:val="24"/>
        </w:rPr>
        <w:t xml:space="preserve"> Delphi study. </w:t>
      </w:r>
      <w:proofErr w:type="spellStart"/>
      <w:r w:rsidRPr="006F1CE7">
        <w:rPr>
          <w:rFonts w:ascii="Times New Roman" w:hAnsi="Times New Roman"/>
          <w:i/>
          <w:iCs/>
          <w:sz w:val="24"/>
          <w:szCs w:val="24"/>
        </w:rPr>
        <w:t>Perspect</w:t>
      </w:r>
      <w:proofErr w:type="spellEnd"/>
      <w:r w:rsidRPr="006F1CE7">
        <w:rPr>
          <w:rFonts w:ascii="Times New Roman" w:hAnsi="Times New Roman"/>
          <w:i/>
          <w:iCs/>
          <w:sz w:val="24"/>
          <w:szCs w:val="24"/>
        </w:rPr>
        <w:t xml:space="preserve"> Health </w:t>
      </w:r>
      <w:proofErr w:type="spellStart"/>
      <w:r w:rsidRPr="006F1CE7">
        <w:rPr>
          <w:rFonts w:ascii="Times New Roman" w:hAnsi="Times New Roman"/>
          <w:i/>
          <w:iCs/>
          <w:sz w:val="24"/>
          <w:szCs w:val="24"/>
        </w:rPr>
        <w:t>Inf</w:t>
      </w:r>
      <w:proofErr w:type="spellEnd"/>
      <w:r w:rsidRPr="006F1CE7">
        <w:rPr>
          <w:rFonts w:ascii="Times New Roman" w:hAnsi="Times New Roman"/>
          <w:i/>
          <w:iCs/>
          <w:sz w:val="24"/>
          <w:szCs w:val="24"/>
        </w:rPr>
        <w:t xml:space="preserve"> </w:t>
      </w:r>
      <w:proofErr w:type="gramStart"/>
      <w:r w:rsidRPr="006F1CE7">
        <w:rPr>
          <w:rFonts w:ascii="Times New Roman" w:hAnsi="Times New Roman"/>
          <w:i/>
          <w:iCs/>
          <w:sz w:val="24"/>
          <w:szCs w:val="24"/>
        </w:rPr>
        <w:t>Manag</w:t>
      </w:r>
      <w:r w:rsidRPr="006F1CE7">
        <w:rPr>
          <w:rFonts w:ascii="Times New Roman" w:hAnsi="Times New Roman"/>
          <w:sz w:val="24"/>
          <w:szCs w:val="24"/>
        </w:rPr>
        <w:t>;14:1</w:t>
      </w:r>
      <w:proofErr w:type="gramEnd"/>
      <w:r w:rsidRPr="006F1CE7">
        <w:rPr>
          <w:rFonts w:ascii="Times New Roman" w:hAnsi="Times New Roman"/>
          <w:sz w:val="24"/>
          <w:szCs w:val="24"/>
        </w:rPr>
        <w:t>f.</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Sockolow</w:t>
      </w:r>
      <w:proofErr w:type="spellEnd"/>
      <w:r w:rsidRPr="006F1CE7">
        <w:rPr>
          <w:rFonts w:ascii="Times New Roman" w:hAnsi="Times New Roman"/>
          <w:sz w:val="24"/>
          <w:szCs w:val="24"/>
        </w:rPr>
        <w:t xml:space="preserve"> PS, Bowles KH, </w:t>
      </w:r>
      <w:proofErr w:type="spellStart"/>
      <w:r w:rsidRPr="006F1CE7">
        <w:rPr>
          <w:rFonts w:ascii="Times New Roman" w:hAnsi="Times New Roman"/>
          <w:sz w:val="24"/>
          <w:szCs w:val="24"/>
        </w:rPr>
        <w:t>Adelsberger</w:t>
      </w:r>
      <w:proofErr w:type="spellEnd"/>
      <w:r w:rsidRPr="006F1CE7">
        <w:rPr>
          <w:rFonts w:ascii="Times New Roman" w:hAnsi="Times New Roman"/>
          <w:sz w:val="24"/>
          <w:szCs w:val="24"/>
        </w:rPr>
        <w:t xml:space="preserve"> MC, </w:t>
      </w:r>
      <w:r w:rsidRPr="006F1CE7">
        <w:rPr>
          <w:rFonts w:ascii="Times New Roman" w:hAnsi="Times New Roman"/>
          <w:i/>
          <w:iCs/>
          <w:sz w:val="24"/>
          <w:szCs w:val="24"/>
        </w:rPr>
        <w:t>et al</w:t>
      </w:r>
      <w:r w:rsidRPr="006F1CE7">
        <w:rPr>
          <w:rFonts w:ascii="Times New Roman" w:hAnsi="Times New Roman"/>
          <w:sz w:val="24"/>
          <w:szCs w:val="24"/>
        </w:rPr>
        <w:t xml:space="preserve"> (2014). Challenges and facilitators to adoption of a point-of-care electronic health record in home care. Home Health Care </w:t>
      </w:r>
      <w:proofErr w:type="spellStart"/>
      <w:r w:rsidRPr="006F1CE7">
        <w:rPr>
          <w:rFonts w:ascii="Times New Roman" w:hAnsi="Times New Roman"/>
          <w:sz w:val="24"/>
          <w:szCs w:val="24"/>
        </w:rPr>
        <w:t>Serv</w:t>
      </w:r>
      <w:proofErr w:type="spellEnd"/>
      <w:r w:rsidRPr="006F1CE7">
        <w:rPr>
          <w:rFonts w:ascii="Times New Roman" w:hAnsi="Times New Roman"/>
          <w:sz w:val="24"/>
          <w:szCs w:val="24"/>
        </w:rPr>
        <w:t xml:space="preserve"> </w:t>
      </w:r>
      <w:proofErr w:type="gramStart"/>
      <w:r w:rsidRPr="006F1CE7">
        <w:rPr>
          <w:rFonts w:ascii="Times New Roman" w:hAnsi="Times New Roman"/>
          <w:sz w:val="24"/>
          <w:szCs w:val="24"/>
        </w:rPr>
        <w:t>Q;33:14</w:t>
      </w:r>
      <w:proofErr w:type="gramEnd"/>
      <w:r w:rsidRPr="006F1CE7">
        <w:rPr>
          <w:rFonts w:ascii="Times New Roman" w:hAnsi="Times New Roman"/>
          <w:sz w:val="24"/>
          <w:szCs w:val="24"/>
        </w:rPr>
        <w:t>–35.</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Stewart R (2007) Healthcare clinical documentation-putting the house in order. Canada: Marsh &amp; McLennan Companies.</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lastRenderedPageBreak/>
        <w:t xml:space="preserve">Stewart M, Brown JB, Donner A, </w:t>
      </w:r>
      <w:proofErr w:type="spellStart"/>
      <w:r w:rsidRPr="006F1CE7">
        <w:rPr>
          <w:rFonts w:ascii="Times New Roman" w:hAnsi="Times New Roman"/>
          <w:sz w:val="24"/>
          <w:szCs w:val="24"/>
        </w:rPr>
        <w:t>McWhinney</w:t>
      </w:r>
      <w:proofErr w:type="spellEnd"/>
      <w:r w:rsidRPr="006F1CE7">
        <w:rPr>
          <w:rFonts w:ascii="Times New Roman" w:hAnsi="Times New Roman"/>
          <w:sz w:val="24"/>
          <w:szCs w:val="24"/>
        </w:rPr>
        <w:t xml:space="preserve"> IR, Oates J, Weston WW, </w:t>
      </w:r>
      <w:r w:rsidRPr="006F1CE7">
        <w:rPr>
          <w:rFonts w:ascii="Times New Roman" w:hAnsi="Times New Roman"/>
          <w:i/>
          <w:iCs/>
          <w:sz w:val="24"/>
          <w:szCs w:val="24"/>
        </w:rPr>
        <w:t>et al</w:t>
      </w:r>
      <w:r w:rsidRPr="006F1CE7">
        <w:rPr>
          <w:rFonts w:ascii="Times New Roman" w:hAnsi="Times New Roman"/>
          <w:sz w:val="24"/>
          <w:szCs w:val="24"/>
        </w:rPr>
        <w:t xml:space="preserve"> (2000). The impact of patient-centered care on outcomes. </w:t>
      </w:r>
      <w:r w:rsidRPr="006F1CE7">
        <w:rPr>
          <w:rFonts w:ascii="Times New Roman" w:hAnsi="Times New Roman"/>
          <w:i/>
          <w:iCs/>
          <w:sz w:val="24"/>
          <w:szCs w:val="24"/>
        </w:rPr>
        <w:t xml:space="preserve">J Fam </w:t>
      </w:r>
      <w:proofErr w:type="spellStart"/>
      <w:r w:rsidRPr="006F1CE7">
        <w:rPr>
          <w:rFonts w:ascii="Times New Roman" w:hAnsi="Times New Roman"/>
          <w:i/>
          <w:iCs/>
          <w:sz w:val="24"/>
          <w:szCs w:val="24"/>
        </w:rPr>
        <w:t>Pract</w:t>
      </w:r>
      <w:proofErr w:type="spellEnd"/>
      <w:r w:rsidRPr="006F1CE7">
        <w:rPr>
          <w:rFonts w:ascii="Times New Roman" w:hAnsi="Times New Roman"/>
          <w:sz w:val="24"/>
          <w:szCs w:val="24"/>
        </w:rPr>
        <w:t>. Sep;49(9):796-804. [Medline: 11032203]</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Surydana</w:t>
      </w:r>
      <w:proofErr w:type="spellEnd"/>
      <w:r w:rsidRPr="006F1CE7">
        <w:rPr>
          <w:rFonts w:ascii="Times New Roman" w:hAnsi="Times New Roman"/>
          <w:sz w:val="24"/>
          <w:szCs w:val="24"/>
        </w:rPr>
        <w:t xml:space="preserve">, L. (2017). Service quality, customer value and patient satisfaction on public hospital in </w:t>
      </w:r>
      <w:proofErr w:type="spellStart"/>
      <w:r w:rsidRPr="006F1CE7">
        <w:rPr>
          <w:rFonts w:ascii="Times New Roman" w:hAnsi="Times New Roman"/>
          <w:sz w:val="24"/>
          <w:szCs w:val="24"/>
        </w:rPr>
        <w:t>bandung</w:t>
      </w:r>
      <w:proofErr w:type="spellEnd"/>
      <w:r w:rsidRPr="006F1CE7">
        <w:rPr>
          <w:rFonts w:ascii="Times New Roman" w:hAnsi="Times New Roman"/>
          <w:sz w:val="24"/>
          <w:szCs w:val="24"/>
        </w:rPr>
        <w:t xml:space="preserve"> district, Indonesia. International Review of Management and Marketing, 7(2), 187-192.</w:t>
      </w:r>
    </w:p>
    <w:p w:rsidR="00291852" w:rsidRPr="006F1CE7" w:rsidRDefault="00291852" w:rsidP="006F1CE7">
      <w:pPr>
        <w:spacing w:after="0" w:line="360" w:lineRule="auto"/>
        <w:ind w:left="720" w:hanging="720"/>
        <w:rPr>
          <w:rFonts w:ascii="Times New Roman" w:hAnsi="Times New Roman"/>
          <w:sz w:val="24"/>
          <w:szCs w:val="24"/>
        </w:rPr>
      </w:pPr>
      <w:r w:rsidRPr="006F1CE7">
        <w:rPr>
          <w:rFonts w:ascii="Times New Roman" w:hAnsi="Times New Roman"/>
          <w:sz w:val="24"/>
          <w:szCs w:val="24"/>
        </w:rPr>
        <w:t xml:space="preserve">Summerton N (2000). Trends in negative defensive medicine within general practice. Br J Gen </w:t>
      </w:r>
      <w:proofErr w:type="spellStart"/>
      <w:r w:rsidRPr="006F1CE7">
        <w:rPr>
          <w:rFonts w:ascii="Times New Roman" w:hAnsi="Times New Roman"/>
          <w:sz w:val="24"/>
          <w:szCs w:val="24"/>
        </w:rPr>
        <w:t>Pract</w:t>
      </w:r>
      <w:proofErr w:type="spellEnd"/>
      <w:r w:rsidRPr="006F1CE7">
        <w:rPr>
          <w:rFonts w:ascii="Times New Roman" w:hAnsi="Times New Roman"/>
          <w:sz w:val="24"/>
          <w:szCs w:val="24"/>
        </w:rPr>
        <w:t>. Jul 2000; 50(456):565-6.</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The </w:t>
      </w:r>
      <w:proofErr w:type="spellStart"/>
      <w:r w:rsidRPr="006F1CE7">
        <w:rPr>
          <w:rFonts w:ascii="Times New Roman" w:hAnsi="Times New Roman"/>
          <w:sz w:val="24"/>
          <w:szCs w:val="24"/>
        </w:rPr>
        <w:t>Mitre</w:t>
      </w:r>
      <w:proofErr w:type="spellEnd"/>
      <w:r w:rsidRPr="006F1CE7">
        <w:rPr>
          <w:rFonts w:ascii="Times New Roman" w:hAnsi="Times New Roman"/>
          <w:sz w:val="24"/>
          <w:szCs w:val="24"/>
        </w:rPr>
        <w:t xml:space="preserve"> Corporation. (2006). Electronic health records overview. [http://www.himss.org /content/files/Code%20180%20MITRE%20Key%20Components%20of%20an%20EHR.pdf; downloaded on 15 December 2012].</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Vawdrey</w:t>
      </w:r>
      <w:proofErr w:type="spellEnd"/>
      <w:r w:rsidRPr="006F1CE7">
        <w:rPr>
          <w:rFonts w:ascii="Times New Roman" w:hAnsi="Times New Roman"/>
          <w:sz w:val="24"/>
          <w:szCs w:val="24"/>
        </w:rPr>
        <w:t xml:space="preserve"> DK, Wilcox LG, Collins SA, Bakken S, </w:t>
      </w:r>
      <w:proofErr w:type="spellStart"/>
      <w:r w:rsidRPr="006F1CE7">
        <w:rPr>
          <w:rFonts w:ascii="Times New Roman" w:hAnsi="Times New Roman"/>
          <w:sz w:val="24"/>
          <w:szCs w:val="24"/>
        </w:rPr>
        <w:t>Feiner</w:t>
      </w:r>
      <w:proofErr w:type="spellEnd"/>
      <w:r w:rsidRPr="006F1CE7">
        <w:rPr>
          <w:rFonts w:ascii="Times New Roman" w:hAnsi="Times New Roman"/>
          <w:sz w:val="24"/>
          <w:szCs w:val="24"/>
        </w:rPr>
        <w:t xml:space="preserve"> S, Boyer A, </w:t>
      </w:r>
      <w:r w:rsidRPr="006F1CE7">
        <w:rPr>
          <w:rFonts w:ascii="Times New Roman" w:hAnsi="Times New Roman"/>
          <w:i/>
          <w:iCs/>
          <w:sz w:val="24"/>
          <w:szCs w:val="24"/>
        </w:rPr>
        <w:t>et al</w:t>
      </w:r>
      <w:r w:rsidRPr="006F1CE7">
        <w:rPr>
          <w:rFonts w:ascii="Times New Roman" w:hAnsi="Times New Roman"/>
          <w:sz w:val="24"/>
          <w:szCs w:val="24"/>
        </w:rPr>
        <w:t xml:space="preserve"> (2011). A tablet computer application for patients to participate in their hospital care. AMIA </w:t>
      </w:r>
      <w:proofErr w:type="spellStart"/>
      <w:r w:rsidRPr="006F1CE7">
        <w:rPr>
          <w:rFonts w:ascii="Times New Roman" w:hAnsi="Times New Roman"/>
          <w:sz w:val="24"/>
          <w:szCs w:val="24"/>
        </w:rPr>
        <w:t>Annu</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Symp</w:t>
      </w:r>
      <w:proofErr w:type="spellEnd"/>
      <w:r w:rsidRPr="006F1CE7">
        <w:rPr>
          <w:rFonts w:ascii="Times New Roman" w:hAnsi="Times New Roman"/>
          <w:sz w:val="24"/>
          <w:szCs w:val="24"/>
        </w:rPr>
        <w:t xml:space="preserve"> Proc:1428-1435 [FREE Full text] [Medline: 22195206]</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Vest JR, Campion TR Jr., </w:t>
      </w:r>
      <w:proofErr w:type="spellStart"/>
      <w:r w:rsidRPr="006F1CE7">
        <w:rPr>
          <w:rFonts w:ascii="Times New Roman" w:hAnsi="Times New Roman"/>
          <w:sz w:val="24"/>
          <w:szCs w:val="24"/>
        </w:rPr>
        <w:t>Kaushal</w:t>
      </w:r>
      <w:proofErr w:type="spellEnd"/>
      <w:r w:rsidRPr="006F1CE7">
        <w:rPr>
          <w:rFonts w:ascii="Times New Roman" w:hAnsi="Times New Roman"/>
          <w:sz w:val="24"/>
          <w:szCs w:val="24"/>
        </w:rPr>
        <w:t xml:space="preserve"> R (2013). Challenges, alternatives, and paths to sustainability for health information exchange efforts. </w:t>
      </w:r>
      <w:r w:rsidRPr="006F1CE7">
        <w:rPr>
          <w:rFonts w:ascii="Times New Roman" w:hAnsi="Times New Roman"/>
          <w:i/>
          <w:iCs/>
          <w:sz w:val="24"/>
          <w:szCs w:val="24"/>
        </w:rPr>
        <w:t>J Med Syst</w:t>
      </w:r>
      <w:r w:rsidRPr="006F1CE7">
        <w:rPr>
          <w:rFonts w:ascii="Times New Roman" w:hAnsi="Times New Roman"/>
          <w:sz w:val="24"/>
          <w:szCs w:val="24"/>
        </w:rPr>
        <w:t>;37(6):9987.</w:t>
      </w:r>
    </w:p>
    <w:p w:rsidR="00291852" w:rsidRPr="006F1CE7" w:rsidRDefault="00291852" w:rsidP="006F1CE7">
      <w:pPr>
        <w:spacing w:after="0" w:line="360" w:lineRule="auto"/>
        <w:ind w:left="720" w:hanging="720"/>
        <w:rPr>
          <w:rFonts w:ascii="Times New Roman" w:hAnsi="Times New Roman"/>
          <w:sz w:val="24"/>
          <w:szCs w:val="24"/>
        </w:rPr>
      </w:pPr>
      <w:r w:rsidRPr="006F1CE7">
        <w:rPr>
          <w:rFonts w:ascii="Times New Roman" w:hAnsi="Times New Roman"/>
          <w:sz w:val="24"/>
          <w:szCs w:val="24"/>
        </w:rPr>
        <w:t xml:space="preserve">Vincent C., Neale G., and </w:t>
      </w:r>
      <w:proofErr w:type="spellStart"/>
      <w:r w:rsidRPr="006F1CE7">
        <w:rPr>
          <w:rFonts w:ascii="Times New Roman" w:hAnsi="Times New Roman"/>
          <w:sz w:val="24"/>
          <w:szCs w:val="24"/>
        </w:rPr>
        <w:t>Woloshynowych</w:t>
      </w:r>
      <w:proofErr w:type="spellEnd"/>
      <w:r w:rsidRPr="006F1CE7">
        <w:rPr>
          <w:rFonts w:ascii="Times New Roman" w:hAnsi="Times New Roman"/>
          <w:sz w:val="24"/>
          <w:szCs w:val="24"/>
        </w:rPr>
        <w:t xml:space="preserve"> M (2001). Adverse events in British hospitals: preliminary retrospective record review. BMJ. Mar 2001; 322(7285):517-9.</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Waegemann</w:t>
      </w:r>
      <w:proofErr w:type="spellEnd"/>
      <w:r w:rsidRPr="006F1CE7">
        <w:rPr>
          <w:rFonts w:ascii="Times New Roman" w:hAnsi="Times New Roman"/>
          <w:sz w:val="24"/>
          <w:szCs w:val="24"/>
        </w:rPr>
        <w:t xml:space="preserve"> CP (2002). Status Report 2002: Electronic Health Records. Medical Records Institute. </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Waegemann</w:t>
      </w:r>
      <w:proofErr w:type="spellEnd"/>
      <w:r w:rsidRPr="006F1CE7">
        <w:rPr>
          <w:rFonts w:ascii="Times New Roman" w:hAnsi="Times New Roman"/>
          <w:sz w:val="24"/>
          <w:szCs w:val="24"/>
        </w:rPr>
        <w:t xml:space="preserve"> CP (2003). EHR vs. CPR vs. EMR. Healthcare Informatics Online 2003 (May): 1–4.</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Wallis K, Rice R E </w:t>
      </w:r>
      <w:proofErr w:type="spellStart"/>
      <w:r w:rsidRPr="006F1CE7">
        <w:rPr>
          <w:rFonts w:ascii="Times New Roman" w:hAnsi="Times New Roman"/>
          <w:sz w:val="24"/>
          <w:szCs w:val="24"/>
        </w:rPr>
        <w:t>eds</w:t>
      </w:r>
      <w:proofErr w:type="spellEnd"/>
      <w:r w:rsidRPr="006F1CE7">
        <w:rPr>
          <w:rFonts w:ascii="Times New Roman" w:hAnsi="Times New Roman"/>
          <w:sz w:val="24"/>
          <w:szCs w:val="24"/>
        </w:rPr>
        <w:t xml:space="preserve"> (2006). Technology and Health Information Privacy: Consumers and the Adoption of Digital Medical Records Technology. Mahwah, NJ: Erlbaum.</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Woodcock S, Fine G, McClure K, Unger B, Rizzo P (2010) The Role of Standards and Training in Preparing for Accreditation, Kigali Conference / Preparing for Accreditation. </w:t>
      </w:r>
      <w:r w:rsidRPr="006F1CE7">
        <w:rPr>
          <w:rFonts w:ascii="Times New Roman" w:hAnsi="Times New Roman"/>
          <w:i/>
          <w:iCs/>
          <w:sz w:val="24"/>
          <w:szCs w:val="24"/>
        </w:rPr>
        <w:t xml:space="preserve">Am J </w:t>
      </w:r>
      <w:proofErr w:type="spellStart"/>
      <w:r w:rsidRPr="006F1CE7">
        <w:rPr>
          <w:rFonts w:ascii="Times New Roman" w:hAnsi="Times New Roman"/>
          <w:i/>
          <w:iCs/>
          <w:sz w:val="24"/>
          <w:szCs w:val="24"/>
        </w:rPr>
        <w:t>Clin</w:t>
      </w:r>
      <w:proofErr w:type="spellEnd"/>
      <w:r w:rsidRPr="006F1CE7">
        <w:rPr>
          <w:rFonts w:ascii="Times New Roman" w:hAnsi="Times New Roman"/>
          <w:i/>
          <w:iCs/>
          <w:sz w:val="24"/>
          <w:szCs w:val="24"/>
        </w:rPr>
        <w:t xml:space="preserve"> </w:t>
      </w:r>
      <w:proofErr w:type="spellStart"/>
      <w:r w:rsidRPr="006F1CE7">
        <w:rPr>
          <w:rFonts w:ascii="Times New Roman" w:hAnsi="Times New Roman"/>
          <w:i/>
          <w:iCs/>
          <w:sz w:val="24"/>
          <w:szCs w:val="24"/>
        </w:rPr>
        <w:t>Pathol</w:t>
      </w:r>
      <w:proofErr w:type="spellEnd"/>
      <w:r w:rsidRPr="006F1CE7">
        <w:rPr>
          <w:rFonts w:ascii="Times New Roman" w:hAnsi="Times New Roman"/>
          <w:i/>
          <w:iCs/>
          <w:sz w:val="24"/>
          <w:szCs w:val="24"/>
        </w:rPr>
        <w:t>,</w:t>
      </w:r>
      <w:r w:rsidRPr="006F1CE7">
        <w:rPr>
          <w:rFonts w:ascii="Times New Roman" w:hAnsi="Times New Roman"/>
          <w:sz w:val="24"/>
          <w:szCs w:val="24"/>
        </w:rPr>
        <w:t xml:space="preserve"> 134:388–392.</w:t>
      </w:r>
    </w:p>
    <w:p w:rsidR="00291852" w:rsidRPr="006F1CE7" w:rsidRDefault="00291852" w:rsidP="006F1CE7">
      <w:pPr>
        <w:spacing w:after="0" w:line="360" w:lineRule="auto"/>
        <w:ind w:left="720" w:hanging="720"/>
        <w:jc w:val="both"/>
        <w:rPr>
          <w:rFonts w:ascii="Times New Roman" w:hAnsi="Times New Roman"/>
          <w:sz w:val="24"/>
          <w:szCs w:val="24"/>
        </w:rPr>
      </w:pPr>
      <w:r w:rsidRPr="006F1CE7">
        <w:rPr>
          <w:rFonts w:ascii="Times New Roman" w:hAnsi="Times New Roman"/>
          <w:sz w:val="24"/>
          <w:szCs w:val="24"/>
        </w:rPr>
        <w:t xml:space="preserve">Yi M (2018). Major issues in adoption of electronic health records. </w:t>
      </w:r>
      <w:r w:rsidRPr="006F1CE7">
        <w:rPr>
          <w:rFonts w:ascii="Times New Roman" w:hAnsi="Times New Roman"/>
          <w:i/>
          <w:iCs/>
          <w:sz w:val="24"/>
          <w:szCs w:val="24"/>
        </w:rPr>
        <w:t>J Digital Inform Manag</w:t>
      </w:r>
      <w:r w:rsidRPr="006F1CE7">
        <w:rPr>
          <w:rFonts w:ascii="Times New Roman" w:hAnsi="Times New Roman"/>
          <w:sz w:val="24"/>
          <w:szCs w:val="24"/>
        </w:rPr>
        <w:t>;16:</w:t>
      </w:r>
    </w:p>
    <w:p w:rsidR="00291852" w:rsidRPr="006F1CE7" w:rsidRDefault="00291852" w:rsidP="006F1CE7">
      <w:pPr>
        <w:spacing w:after="0" w:line="360" w:lineRule="auto"/>
        <w:ind w:left="720" w:hanging="720"/>
        <w:jc w:val="both"/>
        <w:rPr>
          <w:rFonts w:ascii="Times New Roman" w:hAnsi="Times New Roman"/>
          <w:sz w:val="24"/>
          <w:szCs w:val="24"/>
        </w:rPr>
      </w:pPr>
      <w:proofErr w:type="spellStart"/>
      <w:r w:rsidRPr="006F1CE7">
        <w:rPr>
          <w:rFonts w:ascii="Times New Roman" w:hAnsi="Times New Roman"/>
          <w:sz w:val="24"/>
          <w:szCs w:val="24"/>
        </w:rPr>
        <w:t>Zayabalaradjane</w:t>
      </w:r>
      <w:proofErr w:type="spellEnd"/>
      <w:r w:rsidRPr="006F1CE7">
        <w:rPr>
          <w:rFonts w:ascii="Times New Roman" w:hAnsi="Times New Roman"/>
          <w:sz w:val="24"/>
          <w:szCs w:val="24"/>
        </w:rPr>
        <w:t xml:space="preserve"> </w:t>
      </w:r>
      <w:proofErr w:type="spellStart"/>
      <w:r w:rsidRPr="006F1CE7">
        <w:rPr>
          <w:rFonts w:ascii="Times New Roman" w:hAnsi="Times New Roman"/>
          <w:sz w:val="24"/>
          <w:szCs w:val="24"/>
        </w:rPr>
        <w:t>Zayapragassarazan</w:t>
      </w:r>
      <w:proofErr w:type="spellEnd"/>
      <w:r w:rsidRPr="006F1CE7">
        <w:rPr>
          <w:rFonts w:ascii="Times New Roman" w:hAnsi="Times New Roman"/>
          <w:sz w:val="24"/>
          <w:szCs w:val="24"/>
        </w:rPr>
        <w:t xml:space="preserve"> and Santosh Kumar (2016) Awareness, Knowledge, Attitude and Skills of Telemedicine among Health Professional Faculty Working in Teaching Hospitals. </w:t>
      </w:r>
      <w:r w:rsidRPr="006F1CE7">
        <w:rPr>
          <w:rFonts w:ascii="Times New Roman" w:hAnsi="Times New Roman"/>
          <w:i/>
          <w:iCs/>
          <w:sz w:val="24"/>
          <w:szCs w:val="24"/>
        </w:rPr>
        <w:t>Journal of Clinical and Diagnostic Research.</w:t>
      </w:r>
      <w:r w:rsidRPr="006F1CE7">
        <w:rPr>
          <w:rFonts w:ascii="Times New Roman" w:hAnsi="Times New Roman"/>
          <w:sz w:val="24"/>
          <w:szCs w:val="24"/>
        </w:rPr>
        <w:t xml:space="preserve"> 2016 Mar, Vol-10(3): JC01-JC04. DOI: 10.7860/JCDR/2016/19080.7431. </w:t>
      </w:r>
    </w:p>
    <w:p w:rsidR="009565A1" w:rsidRDefault="009565A1" w:rsidP="009565A1">
      <w:pPr>
        <w:spacing w:after="0" w:line="480" w:lineRule="auto"/>
        <w:jc w:val="both"/>
        <w:rPr>
          <w:rFonts w:ascii="Times New Roman" w:hAnsi="Times New Roman"/>
          <w:sz w:val="24"/>
          <w:szCs w:val="24"/>
        </w:rPr>
      </w:pPr>
    </w:p>
    <w:p w:rsidR="009565A1" w:rsidRDefault="009565A1" w:rsidP="009565A1">
      <w:pPr>
        <w:spacing w:after="0" w:line="480" w:lineRule="auto"/>
        <w:rPr>
          <w:rFonts w:ascii="Times New Roman" w:hAnsi="Times New Roman"/>
          <w:b/>
          <w:sz w:val="24"/>
          <w:szCs w:val="24"/>
        </w:rPr>
      </w:pPr>
    </w:p>
    <w:p w:rsidR="00B65070" w:rsidRDefault="00B65070" w:rsidP="00EF37D7">
      <w:pPr>
        <w:autoSpaceDE w:val="0"/>
        <w:autoSpaceDN w:val="0"/>
        <w:adjustRightInd w:val="0"/>
        <w:spacing w:after="0" w:line="480" w:lineRule="auto"/>
        <w:jc w:val="both"/>
        <w:rPr>
          <w:rFonts w:ascii="Times New Roman" w:hAnsi="Times New Roman"/>
          <w:b/>
          <w:bCs/>
          <w:sz w:val="24"/>
          <w:szCs w:val="24"/>
        </w:rPr>
      </w:pPr>
    </w:p>
    <w:p w:rsidR="00761440" w:rsidRDefault="00761440"/>
    <w:sectPr w:rsidR="00761440" w:rsidSect="00545CDE">
      <w:footerReference w:type="default" r:id="rId40"/>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E9" w:rsidRDefault="00CA3DE9" w:rsidP="00E11445">
      <w:pPr>
        <w:spacing w:after="0" w:line="240" w:lineRule="auto"/>
      </w:pPr>
      <w:r>
        <w:separator/>
      </w:r>
    </w:p>
  </w:endnote>
  <w:endnote w:type="continuationSeparator" w:id="0">
    <w:p w:rsidR="00CA3DE9" w:rsidRDefault="00CA3DE9" w:rsidP="00E1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84472"/>
      <w:docPartObj>
        <w:docPartGallery w:val="Page Numbers (Bottom of Page)"/>
        <w:docPartUnique/>
      </w:docPartObj>
    </w:sdtPr>
    <w:sdtEndPr>
      <w:rPr>
        <w:noProof/>
      </w:rPr>
    </w:sdtEndPr>
    <w:sdtContent>
      <w:p w:rsidR="005E196B" w:rsidRDefault="005E196B">
        <w:pPr>
          <w:pStyle w:val="Footer"/>
          <w:jc w:val="right"/>
        </w:pPr>
        <w:r>
          <w:fldChar w:fldCharType="begin"/>
        </w:r>
        <w:r>
          <w:instrText xml:space="preserve"> PAGE   \* MERGEFORMAT </w:instrText>
        </w:r>
        <w:r>
          <w:fldChar w:fldCharType="separate"/>
        </w:r>
        <w:r w:rsidR="005E4C6B">
          <w:rPr>
            <w:noProof/>
          </w:rPr>
          <w:t>29</w:t>
        </w:r>
        <w:r>
          <w:rPr>
            <w:noProof/>
          </w:rPr>
          <w:fldChar w:fldCharType="end"/>
        </w:r>
      </w:p>
    </w:sdtContent>
  </w:sdt>
  <w:p w:rsidR="005E196B" w:rsidRDefault="005E19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E9" w:rsidRDefault="00CA3DE9" w:rsidP="00E11445">
      <w:pPr>
        <w:spacing w:after="0" w:line="240" w:lineRule="auto"/>
      </w:pPr>
      <w:r>
        <w:separator/>
      </w:r>
    </w:p>
  </w:footnote>
  <w:footnote w:type="continuationSeparator" w:id="0">
    <w:p w:rsidR="00CA3DE9" w:rsidRDefault="00CA3DE9" w:rsidP="00E1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1E69"/>
    <w:multiLevelType w:val="multilevel"/>
    <w:tmpl w:val="9CB687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1235F3"/>
    <w:multiLevelType w:val="hybridMultilevel"/>
    <w:tmpl w:val="F41445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EA62D6"/>
    <w:multiLevelType w:val="hybridMultilevel"/>
    <w:tmpl w:val="3F54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F19D0"/>
    <w:multiLevelType w:val="multilevel"/>
    <w:tmpl w:val="DC78990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6A43D0"/>
    <w:multiLevelType w:val="multilevel"/>
    <w:tmpl w:val="756A4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0"/>
    <w:rsid w:val="00073DA3"/>
    <w:rsid w:val="0013142F"/>
    <w:rsid w:val="00195877"/>
    <w:rsid w:val="001B7147"/>
    <w:rsid w:val="00254616"/>
    <w:rsid w:val="00291852"/>
    <w:rsid w:val="002A3940"/>
    <w:rsid w:val="003740AE"/>
    <w:rsid w:val="00444659"/>
    <w:rsid w:val="00480849"/>
    <w:rsid w:val="004853D1"/>
    <w:rsid w:val="00494685"/>
    <w:rsid w:val="00545CDE"/>
    <w:rsid w:val="005E196B"/>
    <w:rsid w:val="005E4C6B"/>
    <w:rsid w:val="00603037"/>
    <w:rsid w:val="006710AA"/>
    <w:rsid w:val="006D1DFA"/>
    <w:rsid w:val="006E1D6B"/>
    <w:rsid w:val="006F1CE7"/>
    <w:rsid w:val="006F3D3D"/>
    <w:rsid w:val="007534C9"/>
    <w:rsid w:val="00761440"/>
    <w:rsid w:val="007B70D5"/>
    <w:rsid w:val="00837C09"/>
    <w:rsid w:val="008D3207"/>
    <w:rsid w:val="00921E6A"/>
    <w:rsid w:val="00925E72"/>
    <w:rsid w:val="009565A1"/>
    <w:rsid w:val="00970493"/>
    <w:rsid w:val="00974B42"/>
    <w:rsid w:val="00977ED8"/>
    <w:rsid w:val="009908D2"/>
    <w:rsid w:val="009A0BA1"/>
    <w:rsid w:val="00A076E9"/>
    <w:rsid w:val="00B028BE"/>
    <w:rsid w:val="00B06C05"/>
    <w:rsid w:val="00B1141C"/>
    <w:rsid w:val="00B53B26"/>
    <w:rsid w:val="00B65070"/>
    <w:rsid w:val="00BC7E7C"/>
    <w:rsid w:val="00BD7437"/>
    <w:rsid w:val="00BE7740"/>
    <w:rsid w:val="00C5086F"/>
    <w:rsid w:val="00CA3DE9"/>
    <w:rsid w:val="00CA5085"/>
    <w:rsid w:val="00CE7ACA"/>
    <w:rsid w:val="00CF14CA"/>
    <w:rsid w:val="00E11445"/>
    <w:rsid w:val="00E447C1"/>
    <w:rsid w:val="00EA7887"/>
    <w:rsid w:val="00EB22D6"/>
    <w:rsid w:val="00EB7126"/>
    <w:rsid w:val="00EC2106"/>
    <w:rsid w:val="00EF37D7"/>
    <w:rsid w:val="00F058FB"/>
    <w:rsid w:val="00F6178B"/>
    <w:rsid w:val="00F92510"/>
    <w:rsid w:val="00F96A13"/>
    <w:rsid w:val="00FB5173"/>
    <w:rsid w:val="00FE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CB7B"/>
  <w15:chartTrackingRefBased/>
  <w15:docId w15:val="{998DD2AA-EFB3-45AC-B8EB-F3451798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70"/>
    <w:pPr>
      <w:spacing w:after="200" w:line="276" w:lineRule="auto"/>
    </w:pPr>
    <w:rPr>
      <w:rFonts w:ascii="Calibri" w:eastAsia="SimSun" w:hAnsi="Calibri" w:cs="Times New Roman"/>
      <w:lang w:eastAsia="zh-CN"/>
    </w:rPr>
  </w:style>
  <w:style w:type="paragraph" w:styleId="Heading1">
    <w:name w:val="heading 1"/>
    <w:basedOn w:val="Normal"/>
    <w:link w:val="Heading1Char"/>
    <w:uiPriority w:val="9"/>
    <w:qFormat/>
    <w:rsid w:val="00837C09"/>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852"/>
    <w:pPr>
      <w:ind w:left="720"/>
      <w:contextualSpacing/>
    </w:pPr>
    <w:rPr>
      <w:rFonts w:eastAsia="Times New Roman"/>
      <w:lang w:val="en-GB" w:eastAsia="en-GB"/>
    </w:rPr>
  </w:style>
  <w:style w:type="character" w:styleId="Hyperlink">
    <w:name w:val="Hyperlink"/>
    <w:basedOn w:val="DefaultParagraphFont"/>
    <w:uiPriority w:val="99"/>
    <w:unhideWhenUsed/>
    <w:qFormat/>
    <w:rsid w:val="00291852"/>
    <w:rPr>
      <w:color w:val="0563C1" w:themeColor="hyperlink"/>
      <w:u w:val="single"/>
    </w:rPr>
  </w:style>
  <w:style w:type="table" w:styleId="TableGrid">
    <w:name w:val="Table Grid"/>
    <w:basedOn w:val="TableNormal"/>
    <w:uiPriority w:val="39"/>
    <w:rsid w:val="0029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1852"/>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291852"/>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customStyle="1" w:styleId="Heading1Char">
    <w:name w:val="Heading 1 Char"/>
    <w:basedOn w:val="DefaultParagraphFont"/>
    <w:link w:val="Heading1"/>
    <w:uiPriority w:val="9"/>
    <w:rsid w:val="00837C09"/>
    <w:rPr>
      <w:rFonts w:ascii="Times New Roman" w:eastAsia="Times New Roman" w:hAnsi="Times New Roman" w:cs="Times New Roman"/>
      <w:b/>
      <w:bCs/>
      <w:kern w:val="36"/>
      <w:sz w:val="48"/>
      <w:szCs w:val="48"/>
    </w:rPr>
  </w:style>
  <w:style w:type="paragraph" w:customStyle="1" w:styleId="IWAKeyword">
    <w:name w:val="(IWA) Keyword"/>
    <w:basedOn w:val="Normal"/>
    <w:next w:val="Heading1"/>
    <w:link w:val="IWAKeywordZchn"/>
    <w:rsid w:val="00B53B26"/>
    <w:pPr>
      <w:suppressLineNumbers/>
      <w:suppressAutoHyphens/>
      <w:overflowPunct w:val="0"/>
      <w:autoSpaceDE w:val="0"/>
      <w:autoSpaceDN w:val="0"/>
      <w:adjustRightInd w:val="0"/>
      <w:spacing w:before="360" w:after="120" w:line="220" w:lineRule="atLeast"/>
      <w:textAlignment w:val="baseline"/>
    </w:pPr>
    <w:rPr>
      <w:rFonts w:ascii="Arial" w:eastAsia="Times New Roman" w:hAnsi="Arial" w:cs="Arial"/>
      <w:sz w:val="18"/>
      <w:szCs w:val="18"/>
      <w:lang w:val="en-GB" w:eastAsia="en-US"/>
    </w:rPr>
  </w:style>
  <w:style w:type="character" w:customStyle="1" w:styleId="IWAKeywordZchn">
    <w:name w:val="(IWA) Keyword Zchn"/>
    <w:link w:val="IWAKeyword"/>
    <w:rsid w:val="00B53B26"/>
    <w:rPr>
      <w:rFonts w:ascii="Arial" w:eastAsia="Times New Roman" w:hAnsi="Arial" w:cs="Arial"/>
      <w:sz w:val="18"/>
      <w:szCs w:val="18"/>
      <w:lang w:val="en-GB"/>
    </w:rPr>
  </w:style>
  <w:style w:type="paragraph" w:customStyle="1" w:styleId="IWAHeading">
    <w:name w:val="(IWA) Heading"/>
    <w:basedOn w:val="Heading1"/>
    <w:next w:val="Normal"/>
    <w:rsid w:val="00B53B26"/>
    <w:pPr>
      <w:keepNext/>
      <w:suppressLineNumbers/>
      <w:tabs>
        <w:tab w:val="left" w:pos="414"/>
      </w:tabs>
      <w:overflowPunct w:val="0"/>
      <w:autoSpaceDE w:val="0"/>
      <w:autoSpaceDN w:val="0"/>
      <w:adjustRightInd w:val="0"/>
      <w:spacing w:before="320" w:beforeAutospacing="0" w:after="120" w:afterAutospacing="0" w:line="320" w:lineRule="atLeast"/>
      <w:ind w:left="420" w:hanging="420"/>
      <w:textAlignment w:val="baseline"/>
    </w:pPr>
    <w:rPr>
      <w:rFonts w:ascii="Arial" w:hAnsi="Arial" w:cs="Arial"/>
      <w:kern w:val="28"/>
      <w:sz w:val="24"/>
      <w:szCs w:val="24"/>
      <w:lang w:val="en-GB"/>
    </w:rPr>
  </w:style>
  <w:style w:type="paragraph" w:styleId="Header">
    <w:name w:val="header"/>
    <w:basedOn w:val="Normal"/>
    <w:link w:val="HeaderChar"/>
    <w:uiPriority w:val="99"/>
    <w:unhideWhenUsed/>
    <w:rsid w:val="00E11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45"/>
    <w:rPr>
      <w:rFonts w:ascii="Calibri" w:eastAsia="SimSun" w:hAnsi="Calibri" w:cs="Times New Roman"/>
      <w:lang w:eastAsia="zh-CN"/>
    </w:rPr>
  </w:style>
  <w:style w:type="paragraph" w:styleId="Footer">
    <w:name w:val="footer"/>
    <w:basedOn w:val="Normal"/>
    <w:link w:val="FooterChar"/>
    <w:uiPriority w:val="99"/>
    <w:unhideWhenUsed/>
    <w:rsid w:val="00E1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45"/>
    <w:rPr>
      <w:rFonts w:ascii="Calibri" w:eastAsia="SimSun" w:hAnsi="Calibri" w:cs="Times New Roman"/>
      <w:lang w:eastAsia="zh-CN"/>
    </w:rPr>
  </w:style>
  <w:style w:type="character" w:customStyle="1" w:styleId="ListParagraphChar">
    <w:name w:val="List Paragraph Char"/>
    <w:basedOn w:val="DefaultParagraphFont"/>
    <w:link w:val="ListParagraph"/>
    <w:uiPriority w:val="34"/>
    <w:qFormat/>
    <w:rsid w:val="009908D2"/>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muelabaya79@gmail.com" TargetMode="External"/><Relationship Id="rId18" Type="http://schemas.openxmlformats.org/officeDocument/2006/relationships/oleObject" Target="embeddings/oleObject2.bin"/><Relationship Id="rId26" Type="http://schemas.openxmlformats.org/officeDocument/2006/relationships/hyperlink" Target="http://www.scholink.org/ojs/index.php/ees/article/view/2124" TargetMode="External"/><Relationship Id="rId39" Type="http://schemas.openxmlformats.org/officeDocument/2006/relationships/hyperlink" Target="http://uk.rigsrevisionen.dk/media/1886186/4-2010.pdf" TargetMode="Externa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hyperlink" Target="http://www.scholink.org/ojs/index.php/se/article/view/3684" TargetMode="External"/><Relationship Id="rId42" Type="http://schemas.openxmlformats.org/officeDocument/2006/relationships/theme" Target="theme/theme1.xml"/><Relationship Id="rId7" Type="http://schemas.openxmlformats.org/officeDocument/2006/relationships/hyperlink" Target="file:///C:\Users\user\Downloads\orcid.org\0000-0001-5042-6729" TargetMode="External"/><Relationship Id="rId12" Type="http://schemas.openxmlformats.org/officeDocument/2006/relationships/hyperlink" Target="mailto:oodipe@unimed.edu.ng" TargetMode="External"/><Relationship Id="rId17" Type="http://schemas.openxmlformats.org/officeDocument/2006/relationships/image" Target="media/image4.wmf"/><Relationship Id="rId25" Type="http://schemas.openxmlformats.org/officeDocument/2006/relationships/hyperlink" Target="http://dx.doi.org/10.22158/ees.v2n2p18" TargetMode="External"/><Relationship Id="rId33" Type="http://schemas.openxmlformats.org/officeDocument/2006/relationships/hyperlink" Target="http://dx.doi.org/10.22158/se.v6n1p61" TargetMode="External"/><Relationship Id="rId38" Type="http://schemas.openxmlformats.org/officeDocument/2006/relationships/hyperlink" Target="https://www.scipublications.com/journal/index.php/gjeid/article/view/72"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iosrjournals.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ipe@yahoo.com" TargetMode="External"/><Relationship Id="rId24" Type="http://schemas.openxmlformats.org/officeDocument/2006/relationships/hyperlink" Target="https://doi.org/10.1177/106286060301800603" TargetMode="External"/><Relationship Id="rId32" Type="http://schemas.openxmlformats.org/officeDocument/2006/relationships/hyperlink" Target="http://www.scholink.org/ojs/index.php/se" TargetMode="External"/><Relationship Id="rId37" Type="http://schemas.openxmlformats.org/officeDocument/2006/relationships/hyperlink" Target="https://sciforschenonline.org/journals/vaccines/IJVI126.php."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dx.doi.org/10.12826/18333575.2014.0002" TargetMode="External"/><Relationship Id="rId28" Type="http://schemas.openxmlformats.org/officeDocument/2006/relationships/hyperlink" Target="http://www.iiste.org" TargetMode="External"/><Relationship Id="rId36" Type="http://schemas.openxmlformats.org/officeDocument/2006/relationships/hyperlink" Target="https://doi.org/10.5772/intechopen.106513" TargetMode="External"/><Relationship Id="rId10" Type="http://schemas.openxmlformats.org/officeDocument/2006/relationships/hyperlink" Target="mailto:ola07038053786@gmail.com" TargetMode="External"/><Relationship Id="rId19" Type="http://schemas.openxmlformats.org/officeDocument/2006/relationships/image" Target="media/image5.wmf"/><Relationship Id="rId31" Type="http://schemas.openxmlformats.org/officeDocument/2006/relationships/hyperlink" Target="https://www.intechopen.com/online-first/silent-pandemic-evidence-based-environmental-and-public-health-practices-to-respond-to-the-covid-19-" TargetMode="External"/><Relationship Id="rId4" Type="http://schemas.openxmlformats.org/officeDocument/2006/relationships/webSettings" Target="webSettings.xml"/><Relationship Id="rId9" Type="http://schemas.openxmlformats.org/officeDocument/2006/relationships/hyperlink" Target="mailto:giftwithchrist@gmail.com" TargetMode="External"/><Relationship Id="rId14" Type="http://schemas.openxmlformats.org/officeDocument/2006/relationships/image" Target="media/image2.jpeg"/><Relationship Id="rId22" Type="http://schemas.openxmlformats.org/officeDocument/2006/relationships/oleObject" Target="embeddings/oleObject4.bin"/><Relationship Id="rId27" Type="http://schemas.openxmlformats.org/officeDocument/2006/relationships/hyperlink" Target="https://medcrave.com/index.php?/articles/det/21409/" TargetMode="External"/><Relationship Id="rId30" Type="http://schemas.openxmlformats.org/officeDocument/2006/relationships/hyperlink" Target="http://dx.doi.org/10.5772/intechopen.100204" TargetMode="External"/><Relationship Id="rId35" Type="http://schemas.openxmlformats.org/officeDocument/2006/relationships/hyperlink" Target="https://zenodo.org/record/3779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31</Pages>
  <Words>9075</Words>
  <Characters>51733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Morufu</dc:creator>
  <cp:keywords/>
  <dc:description/>
  <cp:lastModifiedBy>Morufu Olalekan Raimi</cp:lastModifiedBy>
  <cp:revision>40</cp:revision>
  <dcterms:created xsi:type="dcterms:W3CDTF">2021-10-01T10:27:00Z</dcterms:created>
  <dcterms:modified xsi:type="dcterms:W3CDTF">2023-04-10T17:18:00Z</dcterms:modified>
</cp:coreProperties>
</file>