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158F7" w14:textId="77777777" w:rsidR="00840E81" w:rsidRPr="00E46247" w:rsidRDefault="00840E81" w:rsidP="00840E81">
      <w:pPr>
        <w:spacing w:before="240" w:after="240" w:line="360" w:lineRule="auto"/>
        <w:jc w:val="center"/>
        <w:rPr>
          <w:rFonts w:ascii="Times New Roman" w:hAnsi="Times New Roman" w:cs="Times New Roman"/>
          <w:b/>
          <w:color w:val="BFBFBF" w:themeColor="background1" w:themeShade="BF"/>
          <w:sz w:val="24"/>
          <w:szCs w:val="24"/>
        </w:rPr>
      </w:pPr>
      <w:r w:rsidRPr="00E46247">
        <w:rPr>
          <w:rFonts w:ascii="Times New Roman" w:hAnsi="Times New Roman" w:cs="Times New Roman"/>
          <w:b/>
          <w:color w:val="BFBFBF" w:themeColor="background1" w:themeShade="BF"/>
          <w:sz w:val="24"/>
          <w:szCs w:val="24"/>
        </w:rPr>
        <w:t xml:space="preserve">Case Report: </w:t>
      </w:r>
    </w:p>
    <w:p w14:paraId="0655E078" w14:textId="77777777" w:rsidR="00840E81" w:rsidRPr="004F11AB" w:rsidRDefault="00840E81" w:rsidP="00840E81">
      <w:pPr>
        <w:spacing w:before="240" w:after="240" w:line="360" w:lineRule="auto"/>
        <w:jc w:val="center"/>
        <w:rPr>
          <w:rFonts w:ascii="Times New Roman" w:hAnsi="Times New Roman" w:cs="Times New Roman"/>
          <w:b/>
          <w:sz w:val="24"/>
          <w:szCs w:val="24"/>
        </w:rPr>
      </w:pPr>
      <w:r w:rsidRPr="004F11AB">
        <w:rPr>
          <w:rFonts w:ascii="Times New Roman" w:hAnsi="Times New Roman" w:cs="Times New Roman"/>
          <w:b/>
          <w:sz w:val="24"/>
          <w:szCs w:val="24"/>
        </w:rPr>
        <w:t>Medico-Legal Evaluation of Keloid Formation Following Prominent Ear Correction: Malpractice or Complication?</w:t>
      </w:r>
    </w:p>
    <w:p w14:paraId="26A0A0C2" w14:textId="77777777" w:rsidR="00840E81" w:rsidRPr="00E46247" w:rsidRDefault="00840E81" w:rsidP="00840E81">
      <w:pPr>
        <w:spacing w:before="240" w:after="240" w:line="360" w:lineRule="auto"/>
        <w:jc w:val="center"/>
        <w:rPr>
          <w:rFonts w:ascii="Times New Roman" w:hAnsi="Times New Roman" w:cs="Times New Roman"/>
          <w:b/>
          <w:sz w:val="24"/>
          <w:szCs w:val="24"/>
        </w:rPr>
      </w:pPr>
    </w:p>
    <w:p w14:paraId="7B43FF6D" w14:textId="77777777" w:rsidR="00840E81" w:rsidRPr="00E46247" w:rsidRDefault="00840E81" w:rsidP="00840E81">
      <w:pPr>
        <w:spacing w:before="240" w:after="240" w:line="360" w:lineRule="auto"/>
        <w:jc w:val="center"/>
        <w:rPr>
          <w:rFonts w:ascii="Times New Roman" w:hAnsi="Times New Roman" w:cs="Times New Roman"/>
          <w:b/>
          <w:sz w:val="24"/>
          <w:szCs w:val="24"/>
        </w:rPr>
      </w:pPr>
      <w:r w:rsidRPr="00E46247">
        <w:rPr>
          <w:rFonts w:ascii="Times New Roman" w:hAnsi="Times New Roman" w:cs="Times New Roman"/>
          <w:b/>
          <w:sz w:val="24"/>
          <w:szCs w:val="24"/>
        </w:rPr>
        <w:t xml:space="preserve">Running Title: </w:t>
      </w:r>
      <w:r w:rsidRPr="00E46247">
        <w:rPr>
          <w:rFonts w:ascii="Times New Roman" w:hAnsi="Times New Roman" w:cs="Times New Roman"/>
          <w:sz w:val="24"/>
          <w:szCs w:val="24"/>
        </w:rPr>
        <w:t>Medico-Legal Evaluation of Keloid Formation</w:t>
      </w:r>
    </w:p>
    <w:p w14:paraId="7AAAE757" w14:textId="77777777" w:rsidR="00840E81" w:rsidRPr="00E46247" w:rsidRDefault="00840E81" w:rsidP="00840E81">
      <w:pPr>
        <w:spacing w:before="240" w:after="240" w:line="360" w:lineRule="auto"/>
        <w:jc w:val="both"/>
        <w:rPr>
          <w:rFonts w:ascii="Times New Roman" w:eastAsia="Calibri" w:hAnsi="Times New Roman" w:cs="Times New Roman"/>
          <w:b/>
          <w:sz w:val="24"/>
          <w:szCs w:val="24"/>
        </w:rPr>
      </w:pPr>
    </w:p>
    <w:p w14:paraId="0979E06E" w14:textId="77777777" w:rsidR="00840E81" w:rsidRPr="00E46247" w:rsidRDefault="00840E81" w:rsidP="00840E81">
      <w:pPr>
        <w:spacing w:before="240" w:after="240" w:line="360" w:lineRule="auto"/>
        <w:jc w:val="both"/>
        <w:rPr>
          <w:rFonts w:ascii="Times New Roman" w:eastAsia="Calibri" w:hAnsi="Times New Roman" w:cs="Times New Roman"/>
          <w:b/>
          <w:sz w:val="24"/>
          <w:szCs w:val="24"/>
        </w:rPr>
      </w:pPr>
      <w:r w:rsidRPr="00E46247">
        <w:rPr>
          <w:rFonts w:ascii="Times New Roman" w:hAnsi="Times New Roman" w:cs="Times New Roman"/>
          <w:b/>
          <w:sz w:val="24"/>
          <w:szCs w:val="24"/>
        </w:rPr>
        <w:t xml:space="preserve">Canser Yilmaz DEMIR, </w:t>
      </w:r>
      <w:r w:rsidRPr="00E46247">
        <w:rPr>
          <w:rFonts w:ascii="Times New Roman" w:hAnsi="Times New Roman" w:cs="Times New Roman"/>
          <w:sz w:val="24"/>
          <w:szCs w:val="24"/>
        </w:rPr>
        <w:t>MD.,</w:t>
      </w:r>
      <w:r w:rsidRPr="00E46247">
        <w:rPr>
          <w:rFonts w:ascii="Times New Roman" w:hAnsi="Times New Roman" w:cs="Times New Roman"/>
          <w:b/>
          <w:sz w:val="24"/>
          <w:szCs w:val="24"/>
        </w:rPr>
        <w:t xml:space="preserve"> </w:t>
      </w:r>
      <w:r w:rsidRPr="00E46247">
        <w:rPr>
          <w:rFonts w:ascii="Times New Roman" w:hAnsi="Times New Roman" w:cs="Times New Roman"/>
          <w:sz w:val="24"/>
          <w:szCs w:val="24"/>
        </w:rPr>
        <w:t>Associate Professor of Plastic and Reconstructive Surgery, Head of the Department of Plastic and Reconstructive Surgery,</w:t>
      </w:r>
      <w:r w:rsidRPr="00E46247">
        <w:rPr>
          <w:rFonts w:ascii="Times New Roman" w:hAnsi="Times New Roman" w:cs="Times New Roman"/>
          <w:b/>
          <w:sz w:val="24"/>
          <w:szCs w:val="24"/>
        </w:rPr>
        <w:t xml:space="preserve"> </w:t>
      </w:r>
      <w:r w:rsidRPr="00E46247">
        <w:rPr>
          <w:rFonts w:ascii="Times New Roman" w:hAnsi="Times New Roman" w:cs="Times New Roman"/>
          <w:sz w:val="24"/>
          <w:szCs w:val="24"/>
        </w:rPr>
        <w:t xml:space="preserve">Medical Faculty of Van Yuzuncu Yil University, Van, Turkey. E-mail: </w:t>
      </w:r>
      <w:r w:rsidRPr="00E46247">
        <w:rPr>
          <w:rFonts w:ascii="Times New Roman" w:eastAsia="Calibri" w:hAnsi="Times New Roman" w:cs="Times New Roman"/>
          <w:sz w:val="24"/>
          <w:szCs w:val="24"/>
        </w:rPr>
        <w:t xml:space="preserve"> </w:t>
      </w:r>
      <w:hyperlink r:id="rId7" w:history="1">
        <w:r w:rsidRPr="00E46247">
          <w:rPr>
            <w:rStyle w:val="Kpr"/>
            <w:rFonts w:ascii="Times New Roman" w:eastAsia="Calibri" w:hAnsi="Times New Roman" w:cs="Times New Roman"/>
            <w:sz w:val="24"/>
            <w:szCs w:val="24"/>
          </w:rPr>
          <w:t>canser23@hotmail.com</w:t>
        </w:r>
      </w:hyperlink>
      <w:r w:rsidRPr="00E46247">
        <w:rPr>
          <w:rFonts w:ascii="Times New Roman" w:eastAsia="Calibri" w:hAnsi="Times New Roman" w:cs="Times New Roman"/>
          <w:sz w:val="24"/>
          <w:szCs w:val="24"/>
        </w:rPr>
        <w:t xml:space="preserve"> ORCID: </w:t>
      </w:r>
      <w:bookmarkStart w:id="0" w:name="_GoBack"/>
      <w:r w:rsidRPr="00E46247">
        <w:rPr>
          <w:rFonts w:ascii="Times New Roman" w:eastAsia="Calibri" w:hAnsi="Times New Roman" w:cs="Times New Roman"/>
          <w:sz w:val="24"/>
          <w:szCs w:val="24"/>
        </w:rPr>
        <w:t>0000-0002-6715-6515</w:t>
      </w:r>
      <w:bookmarkEnd w:id="0"/>
    </w:p>
    <w:p w14:paraId="23A39E20" w14:textId="77777777" w:rsidR="00840E81" w:rsidRPr="00E46247" w:rsidRDefault="00840E81" w:rsidP="00840E81">
      <w:pPr>
        <w:widowControl w:val="0"/>
        <w:suppressAutoHyphens/>
        <w:spacing w:before="240" w:after="240" w:line="360" w:lineRule="auto"/>
        <w:jc w:val="both"/>
        <w:rPr>
          <w:rFonts w:ascii="Times New Roman" w:eastAsia="Times New Roman" w:hAnsi="Times New Roman" w:cs="Times New Roman"/>
          <w:b/>
          <w:sz w:val="24"/>
          <w:szCs w:val="24"/>
          <w:lang w:eastAsia="tr-TR"/>
        </w:rPr>
      </w:pPr>
      <w:r w:rsidRPr="00E46247">
        <w:rPr>
          <w:rFonts w:ascii="Times New Roman" w:eastAsia="Times New Roman" w:hAnsi="Times New Roman" w:cs="Times New Roman"/>
          <w:b/>
          <w:bCs/>
          <w:sz w:val="24"/>
          <w:szCs w:val="24"/>
          <w:lang w:val="pt-BR" w:eastAsia="tr-TR" w:bidi="hi-IN"/>
        </w:rPr>
        <w:t>Yavuz HEKIMOGLU</w:t>
      </w:r>
      <w:r w:rsidRPr="00E46247">
        <w:rPr>
          <w:rFonts w:ascii="Times New Roman" w:eastAsia="Times New Roman" w:hAnsi="Times New Roman" w:cs="Times New Roman"/>
          <w:sz w:val="24"/>
          <w:szCs w:val="24"/>
          <w:lang w:val="pt-BR" w:eastAsia="tr-TR" w:bidi="hi-IN"/>
        </w:rPr>
        <w:t xml:space="preserve">, MD., </w:t>
      </w:r>
      <w:r w:rsidRPr="00E46247">
        <w:rPr>
          <w:rFonts w:ascii="Times New Roman" w:eastAsia="Times New Roman" w:hAnsi="Times New Roman" w:cs="Times New Roman"/>
          <w:sz w:val="24"/>
          <w:szCs w:val="24"/>
          <w:lang w:eastAsia="tr-TR" w:bidi="hi-IN"/>
        </w:rPr>
        <w:t xml:space="preserve">Associate Professor of Forensic Medicine. Clinic of Forensic Medicine, Republic of Turkey Ministry of Health Ankara City Hospital, Ankara, Turkey. Email: </w:t>
      </w:r>
      <w:hyperlink r:id="rId8" w:history="1">
        <w:r w:rsidRPr="00E46247">
          <w:rPr>
            <w:rStyle w:val="Kpr"/>
            <w:rFonts w:ascii="Times New Roman" w:eastAsia="Times New Roman" w:hAnsi="Times New Roman" w:cs="Times New Roman"/>
            <w:sz w:val="24"/>
            <w:szCs w:val="24"/>
            <w:lang w:eastAsia="tr-TR" w:bidi="hi-IN"/>
          </w:rPr>
          <w:t>evisim@gmail.com</w:t>
        </w:r>
      </w:hyperlink>
      <w:r w:rsidRPr="00E46247">
        <w:rPr>
          <w:rStyle w:val="Kpr"/>
          <w:rFonts w:ascii="Times New Roman" w:eastAsia="Times New Roman" w:hAnsi="Times New Roman" w:cs="Times New Roman"/>
          <w:color w:val="auto"/>
          <w:sz w:val="24"/>
          <w:szCs w:val="24"/>
          <w:u w:val="none"/>
          <w:lang w:eastAsia="tr-TR" w:bidi="hi-IN"/>
        </w:rPr>
        <w:t xml:space="preserve"> </w:t>
      </w:r>
      <w:r w:rsidRPr="00E46247">
        <w:rPr>
          <w:rFonts w:ascii="Times New Roman" w:eastAsia="Times New Roman" w:hAnsi="Times New Roman" w:cs="Times New Roman"/>
          <w:sz w:val="24"/>
          <w:szCs w:val="24"/>
          <w:lang w:eastAsia="tr-TR" w:bidi="hi-IN"/>
        </w:rPr>
        <w:t>ORCID: 0000-0001-9990-6045</w:t>
      </w:r>
    </w:p>
    <w:p w14:paraId="56F5F403" w14:textId="3B4A68D1" w:rsidR="00840E81" w:rsidRPr="00E46247" w:rsidRDefault="00840E81" w:rsidP="00840E81">
      <w:pPr>
        <w:spacing w:before="240" w:after="240" w:line="360" w:lineRule="auto"/>
        <w:jc w:val="both"/>
        <w:rPr>
          <w:rFonts w:ascii="Times New Roman" w:eastAsia="Calibri" w:hAnsi="Times New Roman" w:cs="Times New Roman"/>
          <w:sz w:val="24"/>
          <w:szCs w:val="24"/>
        </w:rPr>
      </w:pPr>
      <w:r w:rsidRPr="00E46247">
        <w:rPr>
          <w:rFonts w:ascii="Times New Roman" w:eastAsia="Calibri" w:hAnsi="Times New Roman" w:cs="Times New Roman"/>
          <w:b/>
          <w:sz w:val="24"/>
          <w:szCs w:val="24"/>
        </w:rPr>
        <w:t xml:space="preserve">Mahmut ASIRDIZER, </w:t>
      </w:r>
      <w:r w:rsidRPr="00E46247">
        <w:rPr>
          <w:rFonts w:ascii="Times New Roman" w:eastAsia="Calibri" w:hAnsi="Times New Roman" w:cs="Times New Roman"/>
          <w:sz w:val="24"/>
          <w:szCs w:val="24"/>
        </w:rPr>
        <w:t>MD.,</w:t>
      </w:r>
      <w:r w:rsidRPr="00E46247">
        <w:rPr>
          <w:rFonts w:ascii="Times New Roman" w:eastAsia="Calibri" w:hAnsi="Times New Roman" w:cs="Times New Roman"/>
          <w:b/>
          <w:sz w:val="24"/>
          <w:szCs w:val="24"/>
        </w:rPr>
        <w:t xml:space="preserve"> </w:t>
      </w:r>
      <w:r w:rsidRPr="00E46247">
        <w:rPr>
          <w:rFonts w:ascii="Times New Roman" w:eastAsia="Calibri" w:hAnsi="Times New Roman" w:cs="Times New Roman"/>
          <w:sz w:val="24"/>
          <w:szCs w:val="24"/>
        </w:rPr>
        <w:t>Professor of Forensic Medicine. Head of the Department of Forensic Medicine, Medical Faculty of Bahçeşehir Unive</w:t>
      </w:r>
      <w:r>
        <w:rPr>
          <w:rFonts w:ascii="Times New Roman" w:eastAsia="Calibri" w:hAnsi="Times New Roman" w:cs="Times New Roman"/>
          <w:sz w:val="24"/>
          <w:szCs w:val="24"/>
        </w:rPr>
        <w:t xml:space="preserve">rsity, Istanbul-Turkey. E-mail: </w:t>
      </w:r>
      <w:hyperlink r:id="rId9" w:history="1">
        <w:r w:rsidRPr="00163ECF">
          <w:rPr>
            <w:rStyle w:val="Kpr"/>
            <w:rFonts w:ascii="Times New Roman" w:eastAsia="Calibri" w:hAnsi="Times New Roman" w:cs="Times New Roman"/>
            <w:sz w:val="24"/>
            <w:szCs w:val="24"/>
          </w:rPr>
          <w:t>masirdizer@yahoo.com</w:t>
        </w:r>
      </w:hyperlink>
      <w:r>
        <w:rPr>
          <w:rFonts w:ascii="Times New Roman" w:eastAsia="Calibri" w:hAnsi="Times New Roman" w:cs="Times New Roman"/>
          <w:sz w:val="24"/>
          <w:szCs w:val="24"/>
        </w:rPr>
        <w:t xml:space="preserve"> </w:t>
      </w:r>
      <w:r w:rsidRPr="00E46247">
        <w:rPr>
          <w:rFonts w:ascii="Times New Roman" w:eastAsia="Calibri" w:hAnsi="Times New Roman" w:cs="Times New Roman"/>
          <w:sz w:val="24"/>
          <w:szCs w:val="24"/>
        </w:rPr>
        <w:t>ORCiD ID: 0000-0001-7596-5892</w:t>
      </w:r>
    </w:p>
    <w:p w14:paraId="349EEE62" w14:textId="77777777" w:rsidR="00840E81" w:rsidRDefault="00840E81" w:rsidP="00840E81">
      <w:pPr>
        <w:spacing w:after="0" w:line="360" w:lineRule="auto"/>
        <w:jc w:val="both"/>
        <w:rPr>
          <w:rFonts w:ascii="Times New Roman" w:hAnsi="Times New Roman" w:cs="Times New Roman"/>
          <w:sz w:val="24"/>
          <w:szCs w:val="24"/>
        </w:rPr>
      </w:pPr>
    </w:p>
    <w:p w14:paraId="502BF087" w14:textId="77777777" w:rsidR="00840E81" w:rsidRDefault="00840E81" w:rsidP="00840E81">
      <w:pPr>
        <w:spacing w:after="0" w:line="360" w:lineRule="auto"/>
        <w:jc w:val="both"/>
        <w:rPr>
          <w:rFonts w:ascii="Times New Roman" w:hAnsi="Times New Roman" w:cs="Times New Roman"/>
          <w:sz w:val="24"/>
          <w:szCs w:val="24"/>
        </w:rPr>
      </w:pPr>
    </w:p>
    <w:p w14:paraId="40B75D75" w14:textId="77777777" w:rsidR="00840E81" w:rsidRDefault="00840E81" w:rsidP="00840E81">
      <w:pPr>
        <w:spacing w:after="0" w:line="360" w:lineRule="auto"/>
        <w:jc w:val="both"/>
        <w:rPr>
          <w:rFonts w:ascii="Times New Roman" w:hAnsi="Times New Roman" w:cs="Times New Roman"/>
          <w:sz w:val="24"/>
          <w:szCs w:val="24"/>
        </w:rPr>
      </w:pPr>
    </w:p>
    <w:p w14:paraId="5589395B" w14:textId="77777777" w:rsidR="00840E81" w:rsidRPr="00E46247" w:rsidRDefault="00840E81" w:rsidP="00840E81">
      <w:pPr>
        <w:spacing w:after="0" w:line="360" w:lineRule="auto"/>
        <w:jc w:val="both"/>
        <w:rPr>
          <w:rFonts w:ascii="Times New Roman" w:hAnsi="Times New Roman" w:cs="Times New Roman"/>
          <w:sz w:val="24"/>
          <w:szCs w:val="24"/>
        </w:rPr>
      </w:pPr>
    </w:p>
    <w:p w14:paraId="0C6A2876" w14:textId="77777777" w:rsidR="00840E81" w:rsidRPr="00E46247" w:rsidRDefault="00840E81" w:rsidP="00840E81">
      <w:pPr>
        <w:spacing w:after="0" w:line="360" w:lineRule="auto"/>
        <w:jc w:val="both"/>
        <w:rPr>
          <w:rFonts w:ascii="Times New Roman" w:hAnsi="Times New Roman" w:cs="Times New Roman"/>
          <w:sz w:val="24"/>
          <w:szCs w:val="24"/>
        </w:rPr>
      </w:pPr>
      <w:r w:rsidRPr="00E46247">
        <w:rPr>
          <w:rFonts w:ascii="Times New Roman" w:eastAsia="Times New Roman" w:hAnsi="Times New Roman" w:cs="Times New Roman"/>
          <w:b/>
          <w:bCs/>
          <w:sz w:val="24"/>
          <w:szCs w:val="24"/>
          <w:lang w:eastAsia="tr-TR"/>
        </w:rPr>
        <w:t xml:space="preserve">CORRESPONDING AUTHOR: </w:t>
      </w:r>
    </w:p>
    <w:p w14:paraId="5F9EE685" w14:textId="2B352A7E" w:rsidR="00840E81" w:rsidRPr="000C221D" w:rsidRDefault="00840E81" w:rsidP="00840E81">
      <w:pPr>
        <w:spacing w:before="240" w:after="240" w:line="360" w:lineRule="auto"/>
        <w:jc w:val="both"/>
      </w:pPr>
      <w:r w:rsidRPr="00E46247">
        <w:rPr>
          <w:rFonts w:ascii="Times New Roman" w:eastAsia="Times New Roman" w:hAnsi="Times New Roman" w:cs="Times New Roman"/>
          <w:b/>
          <w:bCs/>
          <w:sz w:val="24"/>
          <w:szCs w:val="24"/>
          <w:lang w:eastAsia="tr-TR"/>
        </w:rPr>
        <w:t>Prof. Dr. Mahmut Asirdizer.</w:t>
      </w:r>
      <w:r w:rsidRPr="00E46247">
        <w:rPr>
          <w:rFonts w:ascii="Times New Roman" w:eastAsia="Times New Roman" w:hAnsi="Times New Roman" w:cs="Times New Roman"/>
          <w:bCs/>
          <w:sz w:val="24"/>
          <w:szCs w:val="24"/>
          <w:lang w:eastAsia="tr-TR"/>
        </w:rPr>
        <w:t xml:space="preserve"> Head of Department of Forensic Medicine, Medical Faculty of Bahcesehir University, Sahrayicedid Mahallesi, Batman Sk. No: 66–68. 34734. Yenisahra / Kadiköy, Istanbul - Turkey. E-mail:  </w:t>
      </w:r>
      <w:hyperlink r:id="rId10" w:history="1">
        <w:r w:rsidRPr="00163ECF">
          <w:rPr>
            <w:rStyle w:val="Kpr"/>
            <w:rFonts w:ascii="Times New Roman" w:eastAsia="Times New Roman" w:hAnsi="Times New Roman" w:cs="Times New Roman"/>
            <w:bCs/>
            <w:sz w:val="24"/>
            <w:szCs w:val="24"/>
            <w:lang w:eastAsia="tr-TR"/>
          </w:rPr>
          <w:t>masirdizer@yahoo.com</w:t>
        </w:r>
      </w:hyperlink>
      <w:r>
        <w:rPr>
          <w:rFonts w:ascii="Times New Roman" w:eastAsia="Times New Roman" w:hAnsi="Times New Roman" w:cs="Times New Roman"/>
          <w:bCs/>
          <w:sz w:val="24"/>
          <w:szCs w:val="24"/>
          <w:lang w:eastAsia="tr-TR"/>
        </w:rPr>
        <w:t xml:space="preserve"> </w:t>
      </w:r>
    </w:p>
    <w:p w14:paraId="004C7A9F" w14:textId="77777777" w:rsidR="00840E81" w:rsidRDefault="00840E81" w:rsidP="00703755">
      <w:pPr>
        <w:spacing w:before="240" w:after="240" w:line="360" w:lineRule="auto"/>
        <w:jc w:val="center"/>
        <w:rPr>
          <w:rFonts w:ascii="Times New Roman" w:hAnsi="Times New Roman" w:cs="Times New Roman"/>
          <w:b/>
          <w:sz w:val="24"/>
          <w:szCs w:val="24"/>
        </w:rPr>
      </w:pPr>
    </w:p>
    <w:p w14:paraId="6DFE6A3C" w14:textId="77777777" w:rsidR="00840E81" w:rsidRDefault="00840E81" w:rsidP="00703755">
      <w:pPr>
        <w:spacing w:before="240" w:after="240" w:line="360" w:lineRule="auto"/>
        <w:jc w:val="center"/>
        <w:rPr>
          <w:rFonts w:ascii="Times New Roman" w:hAnsi="Times New Roman" w:cs="Times New Roman"/>
          <w:b/>
          <w:sz w:val="24"/>
          <w:szCs w:val="24"/>
        </w:rPr>
      </w:pPr>
    </w:p>
    <w:p w14:paraId="46E0C313" w14:textId="77777777" w:rsidR="004F11AB" w:rsidRPr="004F11AB" w:rsidRDefault="004F11AB" w:rsidP="00703755">
      <w:pPr>
        <w:spacing w:before="240" w:after="240" w:line="360" w:lineRule="auto"/>
        <w:jc w:val="center"/>
        <w:rPr>
          <w:rFonts w:ascii="Times New Roman" w:hAnsi="Times New Roman" w:cs="Times New Roman"/>
          <w:b/>
          <w:sz w:val="24"/>
          <w:szCs w:val="24"/>
        </w:rPr>
      </w:pPr>
      <w:r w:rsidRPr="004F11AB">
        <w:rPr>
          <w:rFonts w:ascii="Times New Roman" w:hAnsi="Times New Roman" w:cs="Times New Roman"/>
          <w:b/>
          <w:sz w:val="24"/>
          <w:szCs w:val="24"/>
        </w:rPr>
        <w:lastRenderedPageBreak/>
        <w:t>Medico-Legal Evaluation of Keloid Formation Following Prominent Ear Correction: Malpractice or Complication?</w:t>
      </w:r>
    </w:p>
    <w:p w14:paraId="37A897E7" w14:textId="77777777" w:rsidR="004F11AB" w:rsidRPr="004F11AB" w:rsidRDefault="004F11AB" w:rsidP="00703755">
      <w:pPr>
        <w:spacing w:before="240" w:after="240" w:line="360" w:lineRule="auto"/>
        <w:jc w:val="both"/>
        <w:rPr>
          <w:rFonts w:ascii="Times New Roman" w:hAnsi="Times New Roman" w:cs="Times New Roman"/>
          <w:b/>
          <w:sz w:val="24"/>
          <w:szCs w:val="24"/>
        </w:rPr>
      </w:pPr>
      <w:r w:rsidRPr="004F11AB">
        <w:rPr>
          <w:rFonts w:ascii="Times New Roman" w:hAnsi="Times New Roman" w:cs="Times New Roman"/>
          <w:b/>
          <w:sz w:val="24"/>
          <w:szCs w:val="24"/>
        </w:rPr>
        <w:t>Abstract</w:t>
      </w:r>
    </w:p>
    <w:p w14:paraId="59D85740" w14:textId="4C2F55B7" w:rsidR="004F11AB" w:rsidRPr="004F11AB" w:rsidRDefault="002167B7" w:rsidP="00703755">
      <w:pPr>
        <w:spacing w:before="240" w:after="240" w:line="360" w:lineRule="auto"/>
        <w:jc w:val="both"/>
        <w:rPr>
          <w:rFonts w:ascii="Times New Roman" w:hAnsi="Times New Roman" w:cs="Times New Roman"/>
          <w:sz w:val="24"/>
          <w:szCs w:val="24"/>
        </w:rPr>
      </w:pPr>
      <w:r w:rsidRPr="002167B7">
        <w:rPr>
          <w:rFonts w:ascii="Times New Roman" w:hAnsi="Times New Roman" w:cs="Times New Roman"/>
          <w:sz w:val="24"/>
          <w:szCs w:val="24"/>
        </w:rPr>
        <w:t>Prominent ears (=prominauris=) are anatomic auricular deformities that are seen in 5% of the population, are autosomal dominant in the white population, and have psychological problems and social isolation on youths.  Numerous otoplasty procedures for the treatment of prominent ears have been discussed, and they typically involve cartilage preservation, cartilage cutting, or both. These surgical interventions can sometimes result in undesirable outcomes, such as hypertrophic scarring and keloid formation.</w:t>
      </w:r>
    </w:p>
    <w:p w14:paraId="4E503107" w14:textId="79D25852" w:rsidR="006814AC" w:rsidRDefault="006814AC" w:rsidP="00703755">
      <w:pPr>
        <w:spacing w:before="240" w:after="240" w:line="360" w:lineRule="auto"/>
        <w:jc w:val="both"/>
        <w:rPr>
          <w:rFonts w:ascii="Times New Roman" w:hAnsi="Times New Roman" w:cs="Times New Roman"/>
          <w:sz w:val="24"/>
          <w:szCs w:val="24"/>
        </w:rPr>
      </w:pPr>
      <w:r w:rsidRPr="006814AC">
        <w:rPr>
          <w:rFonts w:ascii="Times New Roman" w:hAnsi="Times New Roman" w:cs="Times New Roman"/>
          <w:sz w:val="24"/>
          <w:szCs w:val="24"/>
        </w:rPr>
        <w:t>In the current case report, a 42-year-old woman filed a complaint claiming medical malpractice against the doctor and the hospital after extensive keloid formation occurred after prominent ear correction operation.</w:t>
      </w:r>
      <w:r>
        <w:rPr>
          <w:rFonts w:ascii="Times New Roman" w:hAnsi="Times New Roman" w:cs="Times New Roman"/>
          <w:sz w:val="24"/>
          <w:szCs w:val="24"/>
        </w:rPr>
        <w:t xml:space="preserve"> </w:t>
      </w:r>
      <w:r w:rsidRPr="006814AC">
        <w:rPr>
          <w:rFonts w:ascii="Times New Roman" w:hAnsi="Times New Roman" w:cs="Times New Roman"/>
          <w:sz w:val="24"/>
          <w:szCs w:val="24"/>
        </w:rPr>
        <w:t>The case was assessed from a medicolegal perspective.</w:t>
      </w:r>
      <w:r>
        <w:rPr>
          <w:rFonts w:ascii="Times New Roman" w:hAnsi="Times New Roman" w:cs="Times New Roman"/>
          <w:sz w:val="24"/>
          <w:szCs w:val="24"/>
        </w:rPr>
        <w:t xml:space="preserve"> </w:t>
      </w:r>
      <w:r w:rsidR="00133484" w:rsidRPr="00133484">
        <w:rPr>
          <w:rFonts w:ascii="Times New Roman" w:hAnsi="Times New Roman" w:cs="Times New Roman"/>
          <w:sz w:val="24"/>
          <w:szCs w:val="24"/>
        </w:rPr>
        <w:t>The court decided that the physician who was deemed responsible in the context of the artwork contract must pay compensation, despite the fact that the expert physicians agreed that the unfavorable result was a complication, contrary to the conventional legal decisions in Turkey.</w:t>
      </w:r>
    </w:p>
    <w:p w14:paraId="770592A2" w14:textId="3EF28589" w:rsidR="004F11AB" w:rsidRPr="004F11AB" w:rsidRDefault="00853A11" w:rsidP="00703755">
      <w:pPr>
        <w:spacing w:before="240" w:after="240" w:line="360" w:lineRule="auto"/>
        <w:jc w:val="both"/>
        <w:rPr>
          <w:rFonts w:ascii="Times New Roman" w:hAnsi="Times New Roman" w:cs="Times New Roman"/>
          <w:sz w:val="24"/>
          <w:szCs w:val="24"/>
        </w:rPr>
      </w:pPr>
      <w:r w:rsidRPr="00853A11">
        <w:rPr>
          <w:rFonts w:ascii="Times New Roman" w:hAnsi="Times New Roman" w:cs="Times New Roman"/>
          <w:sz w:val="24"/>
          <w:szCs w:val="24"/>
        </w:rPr>
        <w:t>Consequently, we think that establishing a patient-specific insurance system for cosmetic surgical interventions would not only recompense the patient</w:t>
      </w:r>
      <w:r w:rsidR="001720B0">
        <w:rPr>
          <w:rFonts w:ascii="Times New Roman" w:hAnsi="Times New Roman" w:cs="Times New Roman"/>
          <w:sz w:val="24"/>
          <w:szCs w:val="24"/>
        </w:rPr>
        <w:t>’</w:t>
      </w:r>
      <w:r w:rsidRPr="00853A11">
        <w:rPr>
          <w:rFonts w:ascii="Times New Roman" w:hAnsi="Times New Roman" w:cs="Times New Roman"/>
          <w:sz w:val="24"/>
          <w:szCs w:val="24"/>
        </w:rPr>
        <w:t xml:space="preserve">s harms but also reduce the number of unfounded malpractice claims against </w:t>
      </w:r>
      <w:r>
        <w:rPr>
          <w:rFonts w:ascii="Times New Roman" w:hAnsi="Times New Roman" w:cs="Times New Roman"/>
          <w:sz w:val="24"/>
          <w:szCs w:val="24"/>
        </w:rPr>
        <w:t>physician</w:t>
      </w:r>
      <w:r w:rsidRPr="00853A11">
        <w:rPr>
          <w:rFonts w:ascii="Times New Roman" w:hAnsi="Times New Roman" w:cs="Times New Roman"/>
          <w:sz w:val="24"/>
          <w:szCs w:val="24"/>
        </w:rPr>
        <w:t>s.</w:t>
      </w:r>
    </w:p>
    <w:p w14:paraId="3133AF14" w14:textId="5BD64B26" w:rsidR="002167B7" w:rsidRDefault="004F11AB" w:rsidP="00703755">
      <w:pPr>
        <w:spacing w:before="240" w:after="240" w:line="360" w:lineRule="auto"/>
        <w:jc w:val="both"/>
        <w:rPr>
          <w:rFonts w:ascii="Times New Roman" w:hAnsi="Times New Roman" w:cs="Times New Roman"/>
          <w:sz w:val="24"/>
          <w:szCs w:val="24"/>
        </w:rPr>
      </w:pPr>
      <w:r w:rsidRPr="004F11AB">
        <w:rPr>
          <w:rFonts w:ascii="Times New Roman" w:hAnsi="Times New Roman" w:cs="Times New Roman"/>
          <w:i/>
          <w:sz w:val="24"/>
          <w:szCs w:val="24"/>
        </w:rPr>
        <w:t>Keywords:</w:t>
      </w:r>
      <w:r w:rsidRPr="004F11AB">
        <w:rPr>
          <w:rFonts w:ascii="Times New Roman" w:hAnsi="Times New Roman" w:cs="Times New Roman"/>
          <w:sz w:val="24"/>
          <w:szCs w:val="24"/>
        </w:rPr>
        <w:t xml:space="preserve"> </w:t>
      </w:r>
      <w:r w:rsidR="002167B7" w:rsidRPr="002167B7">
        <w:rPr>
          <w:rFonts w:ascii="Times New Roman" w:hAnsi="Times New Roman" w:cs="Times New Roman"/>
          <w:sz w:val="24"/>
          <w:szCs w:val="24"/>
        </w:rPr>
        <w:t>Keloid</w:t>
      </w:r>
      <w:r w:rsidR="002167B7">
        <w:rPr>
          <w:rFonts w:ascii="Times New Roman" w:hAnsi="Times New Roman" w:cs="Times New Roman"/>
          <w:sz w:val="24"/>
          <w:szCs w:val="24"/>
        </w:rPr>
        <w:t xml:space="preserve">, </w:t>
      </w:r>
      <w:r w:rsidR="002167B7" w:rsidRPr="002167B7">
        <w:rPr>
          <w:rFonts w:ascii="Times New Roman" w:hAnsi="Times New Roman" w:cs="Times New Roman"/>
          <w:sz w:val="24"/>
          <w:szCs w:val="24"/>
        </w:rPr>
        <w:t>Malpractice</w:t>
      </w:r>
      <w:r w:rsidR="002167B7">
        <w:rPr>
          <w:rFonts w:ascii="Times New Roman" w:hAnsi="Times New Roman" w:cs="Times New Roman"/>
          <w:sz w:val="24"/>
          <w:szCs w:val="24"/>
        </w:rPr>
        <w:t xml:space="preserve">, </w:t>
      </w:r>
      <w:r w:rsidR="002167B7" w:rsidRPr="002167B7">
        <w:rPr>
          <w:rFonts w:ascii="Times New Roman" w:hAnsi="Times New Roman" w:cs="Times New Roman"/>
          <w:sz w:val="24"/>
          <w:szCs w:val="24"/>
        </w:rPr>
        <w:t>Postoperative Complications</w:t>
      </w:r>
      <w:r w:rsidR="002167B7">
        <w:rPr>
          <w:rFonts w:ascii="Times New Roman" w:hAnsi="Times New Roman" w:cs="Times New Roman"/>
          <w:sz w:val="24"/>
          <w:szCs w:val="24"/>
        </w:rPr>
        <w:t xml:space="preserve">, </w:t>
      </w:r>
      <w:r w:rsidR="002167B7" w:rsidRPr="002167B7">
        <w:rPr>
          <w:rFonts w:ascii="Times New Roman" w:hAnsi="Times New Roman" w:cs="Times New Roman"/>
          <w:sz w:val="24"/>
          <w:szCs w:val="24"/>
        </w:rPr>
        <w:t>Cosmetic Reconstructive Surgery</w:t>
      </w:r>
      <w:r w:rsidR="002167B7">
        <w:rPr>
          <w:rFonts w:ascii="Times New Roman" w:hAnsi="Times New Roman" w:cs="Times New Roman"/>
          <w:sz w:val="24"/>
          <w:szCs w:val="24"/>
        </w:rPr>
        <w:t>.</w:t>
      </w:r>
    </w:p>
    <w:p w14:paraId="7A2E6738" w14:textId="77777777" w:rsidR="004F11AB" w:rsidRPr="004F11AB" w:rsidRDefault="004F11AB" w:rsidP="00703755">
      <w:pPr>
        <w:spacing w:before="240" w:after="240" w:line="360" w:lineRule="auto"/>
        <w:jc w:val="both"/>
        <w:rPr>
          <w:rFonts w:ascii="Times New Roman" w:hAnsi="Times New Roman" w:cs="Times New Roman"/>
          <w:b/>
          <w:sz w:val="24"/>
          <w:szCs w:val="24"/>
        </w:rPr>
      </w:pPr>
    </w:p>
    <w:p w14:paraId="613AB8FE" w14:textId="77777777" w:rsidR="004F11AB" w:rsidRPr="004F11AB" w:rsidRDefault="004F11AB" w:rsidP="00703755">
      <w:pPr>
        <w:spacing w:before="240" w:after="240" w:line="360" w:lineRule="auto"/>
        <w:jc w:val="both"/>
        <w:rPr>
          <w:rFonts w:ascii="Times New Roman" w:hAnsi="Times New Roman" w:cs="Times New Roman"/>
          <w:b/>
          <w:sz w:val="24"/>
          <w:szCs w:val="24"/>
        </w:rPr>
      </w:pPr>
    </w:p>
    <w:p w14:paraId="24D7C69C" w14:textId="77777777" w:rsidR="004F11AB" w:rsidRDefault="004F11AB" w:rsidP="00703755">
      <w:pPr>
        <w:spacing w:before="240" w:after="240" w:line="360" w:lineRule="auto"/>
        <w:jc w:val="both"/>
        <w:rPr>
          <w:rFonts w:ascii="Times New Roman" w:hAnsi="Times New Roman" w:cs="Times New Roman"/>
          <w:b/>
          <w:sz w:val="24"/>
          <w:szCs w:val="24"/>
        </w:rPr>
      </w:pPr>
    </w:p>
    <w:p w14:paraId="6D0A7406" w14:textId="77777777" w:rsidR="00703755" w:rsidRDefault="00703755" w:rsidP="00703755">
      <w:pPr>
        <w:spacing w:before="240" w:after="240" w:line="360" w:lineRule="auto"/>
        <w:jc w:val="both"/>
        <w:rPr>
          <w:rFonts w:ascii="Times New Roman" w:hAnsi="Times New Roman" w:cs="Times New Roman"/>
          <w:b/>
          <w:sz w:val="24"/>
          <w:szCs w:val="24"/>
        </w:rPr>
      </w:pPr>
    </w:p>
    <w:p w14:paraId="45120A02" w14:textId="77777777" w:rsidR="00703755" w:rsidRDefault="00703755" w:rsidP="00703755">
      <w:pPr>
        <w:spacing w:before="240" w:after="240" w:line="360" w:lineRule="auto"/>
        <w:jc w:val="both"/>
        <w:rPr>
          <w:rFonts w:ascii="Times New Roman" w:hAnsi="Times New Roman" w:cs="Times New Roman"/>
          <w:b/>
          <w:sz w:val="24"/>
          <w:szCs w:val="24"/>
        </w:rPr>
      </w:pPr>
    </w:p>
    <w:p w14:paraId="31ABFB71" w14:textId="77777777" w:rsidR="00840E81" w:rsidRDefault="00840E81" w:rsidP="00703755">
      <w:pPr>
        <w:spacing w:before="240" w:after="240" w:line="360" w:lineRule="auto"/>
        <w:jc w:val="both"/>
        <w:rPr>
          <w:rFonts w:ascii="Times New Roman" w:hAnsi="Times New Roman" w:cs="Times New Roman"/>
          <w:b/>
          <w:sz w:val="24"/>
          <w:szCs w:val="24"/>
        </w:rPr>
      </w:pPr>
    </w:p>
    <w:p w14:paraId="6016C411" w14:textId="77777777" w:rsidR="00703755" w:rsidRDefault="00703755" w:rsidP="00703755">
      <w:pPr>
        <w:spacing w:before="240" w:after="240" w:line="360" w:lineRule="auto"/>
        <w:jc w:val="both"/>
        <w:rPr>
          <w:rFonts w:ascii="Times New Roman" w:hAnsi="Times New Roman" w:cs="Times New Roman"/>
          <w:b/>
          <w:sz w:val="24"/>
          <w:szCs w:val="24"/>
        </w:rPr>
      </w:pPr>
    </w:p>
    <w:p w14:paraId="56F0E715" w14:textId="77777777" w:rsidR="00E46247" w:rsidRPr="004F11AB" w:rsidRDefault="00E46247" w:rsidP="00703755">
      <w:pPr>
        <w:spacing w:before="240" w:after="240" w:line="360" w:lineRule="auto"/>
        <w:jc w:val="both"/>
        <w:rPr>
          <w:rFonts w:ascii="Times New Roman" w:hAnsi="Times New Roman" w:cs="Times New Roman"/>
          <w:b/>
          <w:sz w:val="24"/>
          <w:szCs w:val="24"/>
        </w:rPr>
      </w:pPr>
      <w:r w:rsidRPr="004F11AB">
        <w:rPr>
          <w:rFonts w:ascii="Times New Roman" w:hAnsi="Times New Roman" w:cs="Times New Roman"/>
          <w:b/>
          <w:sz w:val="24"/>
          <w:szCs w:val="24"/>
        </w:rPr>
        <w:lastRenderedPageBreak/>
        <w:t>1. Introduction</w:t>
      </w:r>
    </w:p>
    <w:p w14:paraId="57487B68" w14:textId="2B089031" w:rsidR="005C44E3" w:rsidRDefault="00ED2A88" w:rsidP="00703755">
      <w:pPr>
        <w:spacing w:before="240" w:after="240" w:line="360" w:lineRule="auto"/>
        <w:jc w:val="both"/>
        <w:rPr>
          <w:rFonts w:ascii="Times New Roman" w:hAnsi="Times New Roman" w:cs="Times New Roman"/>
          <w:sz w:val="24"/>
          <w:szCs w:val="24"/>
        </w:rPr>
      </w:pPr>
      <w:r w:rsidRPr="00ED2A88">
        <w:rPr>
          <w:rFonts w:ascii="Times New Roman" w:hAnsi="Times New Roman" w:cs="Times New Roman"/>
          <w:sz w:val="24"/>
          <w:szCs w:val="24"/>
        </w:rPr>
        <w:t xml:space="preserve">Prominent ears (=prominauris=) are anatomic auricular deformities that are seen in 5% of the population, are autosomal dominant in the white population, and have psychological </w:t>
      </w:r>
      <w:r w:rsidR="00E9595F">
        <w:rPr>
          <w:rFonts w:ascii="Times New Roman" w:hAnsi="Times New Roman" w:cs="Times New Roman"/>
          <w:sz w:val="24"/>
          <w:szCs w:val="24"/>
        </w:rPr>
        <w:t>problems and social isolation</w:t>
      </w:r>
      <w:r w:rsidRPr="00ED2A88">
        <w:rPr>
          <w:rFonts w:ascii="Times New Roman" w:hAnsi="Times New Roman" w:cs="Times New Roman"/>
          <w:sz w:val="24"/>
          <w:szCs w:val="24"/>
        </w:rPr>
        <w:t xml:space="preserve"> on youths </w:t>
      </w:r>
      <w:r w:rsidR="00E46247" w:rsidRPr="004F11AB">
        <w:rPr>
          <w:rFonts w:ascii="Times New Roman" w:hAnsi="Times New Roman" w:cs="Times New Roman"/>
          <w:b/>
          <w:sz w:val="24"/>
          <w:szCs w:val="24"/>
        </w:rPr>
        <w:t>[1-4]</w:t>
      </w:r>
      <w:r w:rsidR="00E46247" w:rsidRPr="004F11AB">
        <w:rPr>
          <w:rFonts w:ascii="Times New Roman" w:hAnsi="Times New Roman" w:cs="Times New Roman"/>
          <w:sz w:val="24"/>
          <w:szCs w:val="24"/>
        </w:rPr>
        <w:t>.</w:t>
      </w:r>
      <w:r>
        <w:rPr>
          <w:rFonts w:ascii="Times New Roman" w:hAnsi="Times New Roman" w:cs="Times New Roman"/>
          <w:sz w:val="24"/>
          <w:szCs w:val="24"/>
        </w:rPr>
        <w:t xml:space="preserve"> </w:t>
      </w:r>
      <w:r w:rsidR="00D14571" w:rsidRPr="00D14571">
        <w:rPr>
          <w:rFonts w:ascii="Times New Roman" w:hAnsi="Times New Roman" w:cs="Times New Roman"/>
          <w:sz w:val="24"/>
          <w:szCs w:val="24"/>
        </w:rPr>
        <w:t xml:space="preserve">Numerous </w:t>
      </w:r>
      <w:bookmarkStart w:id="1" w:name="_Hlk123844737"/>
      <w:r w:rsidR="00D14571" w:rsidRPr="00D14571">
        <w:rPr>
          <w:rFonts w:ascii="Times New Roman" w:hAnsi="Times New Roman" w:cs="Times New Roman"/>
          <w:sz w:val="24"/>
          <w:szCs w:val="24"/>
        </w:rPr>
        <w:t>otoplasty procedures</w:t>
      </w:r>
      <w:bookmarkEnd w:id="1"/>
      <w:r w:rsidR="00D14571" w:rsidRPr="00D14571">
        <w:rPr>
          <w:rFonts w:ascii="Times New Roman" w:hAnsi="Times New Roman" w:cs="Times New Roman"/>
          <w:sz w:val="24"/>
          <w:szCs w:val="24"/>
        </w:rPr>
        <w:t xml:space="preserve"> for the treatment of prominent ears have been discussed, and they typically involve cartilage preservation, cartilage cutting, or both.</w:t>
      </w:r>
      <w:r w:rsidR="00D72E9A" w:rsidRPr="00D72E9A">
        <w:rPr>
          <w:rFonts w:ascii="Times New Roman" w:hAnsi="Times New Roman" w:cs="Times New Roman"/>
          <w:sz w:val="24"/>
          <w:szCs w:val="24"/>
        </w:rPr>
        <w:t xml:space="preserve"> </w:t>
      </w:r>
      <w:r w:rsidR="00074173" w:rsidRPr="00074173">
        <w:rPr>
          <w:rFonts w:ascii="Times New Roman" w:hAnsi="Times New Roman" w:cs="Times New Roman"/>
          <w:sz w:val="24"/>
          <w:szCs w:val="24"/>
        </w:rPr>
        <w:t xml:space="preserve">Sandra et al. reviewed 28 articles involving 3493 patients and described the following clinical problems </w:t>
      </w:r>
      <w:r w:rsidR="00074173">
        <w:rPr>
          <w:rFonts w:ascii="Times New Roman" w:hAnsi="Times New Roman" w:cs="Times New Roman"/>
          <w:sz w:val="24"/>
          <w:szCs w:val="24"/>
        </w:rPr>
        <w:t>following</w:t>
      </w:r>
      <w:r w:rsidR="00074173" w:rsidRPr="00074173">
        <w:rPr>
          <w:rFonts w:ascii="Times New Roman" w:hAnsi="Times New Roman" w:cs="Times New Roman"/>
          <w:sz w:val="24"/>
          <w:szCs w:val="24"/>
        </w:rPr>
        <w:t xml:space="preserve"> otoplasty procedures:</w:t>
      </w:r>
      <w:r w:rsidR="00D14571">
        <w:rPr>
          <w:rFonts w:ascii="Times New Roman" w:hAnsi="Times New Roman" w:cs="Times New Roman"/>
          <w:sz w:val="24"/>
          <w:szCs w:val="24"/>
        </w:rPr>
        <w:t xml:space="preserve"> </w:t>
      </w:r>
      <w:r w:rsidR="00EB5313" w:rsidRPr="00EB5313">
        <w:rPr>
          <w:rFonts w:ascii="Times New Roman" w:hAnsi="Times New Roman" w:cs="Times New Roman"/>
          <w:sz w:val="24"/>
          <w:szCs w:val="24"/>
        </w:rPr>
        <w:t>Infection in 0.8% of patients, hematoma and/or bleeding in 2.5%, skin/wound healing problems in 3%, suture-related problems in 1.8%, scarring in 1.6%, pain and itching in 13%, and revision surgeries/recurrence in 5%</w:t>
      </w:r>
      <w:r w:rsidR="00EB5313">
        <w:rPr>
          <w:rFonts w:ascii="Times New Roman" w:hAnsi="Times New Roman" w:cs="Times New Roman"/>
          <w:sz w:val="24"/>
          <w:szCs w:val="24"/>
        </w:rPr>
        <w:t xml:space="preserve"> </w:t>
      </w:r>
      <w:r w:rsidR="00EB5313" w:rsidRPr="00EB5313">
        <w:rPr>
          <w:rFonts w:ascii="Times New Roman" w:hAnsi="Times New Roman" w:cs="Times New Roman"/>
          <w:b/>
          <w:bCs/>
          <w:sz w:val="24"/>
          <w:szCs w:val="24"/>
        </w:rPr>
        <w:t>[2]</w:t>
      </w:r>
      <w:r w:rsidR="00EB5313" w:rsidRPr="00EB5313">
        <w:rPr>
          <w:rFonts w:ascii="Times New Roman" w:hAnsi="Times New Roman" w:cs="Times New Roman"/>
          <w:sz w:val="24"/>
          <w:szCs w:val="24"/>
        </w:rPr>
        <w:t>.</w:t>
      </w:r>
      <w:r w:rsidR="00D47047" w:rsidRPr="00D47047">
        <w:t xml:space="preserve"> </w:t>
      </w:r>
      <w:r w:rsidR="00D47047" w:rsidRPr="00D47047">
        <w:rPr>
          <w:rFonts w:ascii="Times New Roman" w:hAnsi="Times New Roman" w:cs="Times New Roman"/>
          <w:sz w:val="24"/>
          <w:szCs w:val="24"/>
        </w:rPr>
        <w:t>It is reported that postauricular incisions are especially prone to hypertrophic scarring or keloid development</w:t>
      </w:r>
      <w:r w:rsidR="00D47047">
        <w:rPr>
          <w:rFonts w:ascii="Times New Roman" w:hAnsi="Times New Roman" w:cs="Times New Roman"/>
          <w:sz w:val="24"/>
          <w:szCs w:val="24"/>
        </w:rPr>
        <w:t xml:space="preserve"> </w:t>
      </w:r>
      <w:r w:rsidR="00D47047" w:rsidRPr="0094741B">
        <w:rPr>
          <w:rFonts w:ascii="Times New Roman" w:hAnsi="Times New Roman" w:cs="Times New Roman"/>
          <w:b/>
          <w:bCs/>
          <w:sz w:val="24"/>
          <w:szCs w:val="24"/>
        </w:rPr>
        <w:t>[</w:t>
      </w:r>
      <w:r w:rsidR="00703755">
        <w:rPr>
          <w:rFonts w:ascii="Times New Roman" w:hAnsi="Times New Roman" w:cs="Times New Roman"/>
          <w:b/>
          <w:bCs/>
          <w:sz w:val="24"/>
          <w:szCs w:val="24"/>
        </w:rPr>
        <w:t>5</w:t>
      </w:r>
      <w:r w:rsidR="00D47047" w:rsidRPr="0094741B">
        <w:rPr>
          <w:rFonts w:ascii="Times New Roman" w:hAnsi="Times New Roman" w:cs="Times New Roman"/>
          <w:b/>
          <w:bCs/>
          <w:sz w:val="24"/>
          <w:szCs w:val="24"/>
        </w:rPr>
        <w:t>]</w:t>
      </w:r>
      <w:r w:rsidR="00D47047" w:rsidRPr="0094741B">
        <w:rPr>
          <w:rFonts w:ascii="Times New Roman" w:hAnsi="Times New Roman" w:cs="Times New Roman"/>
          <w:sz w:val="24"/>
          <w:szCs w:val="24"/>
        </w:rPr>
        <w:t>.</w:t>
      </w:r>
      <w:r w:rsidR="00EB1217">
        <w:rPr>
          <w:rFonts w:ascii="Times New Roman" w:hAnsi="Times New Roman" w:cs="Times New Roman"/>
          <w:sz w:val="24"/>
          <w:szCs w:val="24"/>
        </w:rPr>
        <w:t xml:space="preserve"> </w:t>
      </w:r>
      <w:r w:rsidR="00EB1217" w:rsidRPr="00EB1217">
        <w:rPr>
          <w:rFonts w:ascii="Times New Roman" w:hAnsi="Times New Roman" w:cs="Times New Roman"/>
          <w:sz w:val="24"/>
          <w:szCs w:val="24"/>
        </w:rPr>
        <w:t xml:space="preserve">Keloid disease is a benign, but locally aggressive and recurrent cutaneous fibroproliferative condition characterized by excessive hypertrophic keloid formation </w:t>
      </w:r>
      <w:r w:rsidR="00EB1217" w:rsidRPr="00EB1217">
        <w:rPr>
          <w:rFonts w:ascii="Times New Roman" w:hAnsi="Times New Roman" w:cs="Times New Roman"/>
          <w:b/>
          <w:sz w:val="24"/>
          <w:szCs w:val="24"/>
        </w:rPr>
        <w:t>[</w:t>
      </w:r>
      <w:r w:rsidR="00703755">
        <w:rPr>
          <w:rFonts w:ascii="Times New Roman" w:hAnsi="Times New Roman" w:cs="Times New Roman"/>
          <w:b/>
          <w:sz w:val="24"/>
          <w:szCs w:val="24"/>
        </w:rPr>
        <w:t>6</w:t>
      </w:r>
      <w:r w:rsidR="00EB1217" w:rsidRPr="00EB1217">
        <w:rPr>
          <w:rFonts w:ascii="Times New Roman" w:hAnsi="Times New Roman" w:cs="Times New Roman"/>
          <w:b/>
          <w:sz w:val="24"/>
          <w:szCs w:val="24"/>
        </w:rPr>
        <w:t>]</w:t>
      </w:r>
      <w:r w:rsidR="00EB1217" w:rsidRPr="00EB1217">
        <w:rPr>
          <w:rFonts w:ascii="Times New Roman" w:hAnsi="Times New Roman" w:cs="Times New Roman"/>
          <w:sz w:val="24"/>
          <w:szCs w:val="24"/>
        </w:rPr>
        <w:t>.</w:t>
      </w:r>
    </w:p>
    <w:p w14:paraId="40B53D0E" w14:textId="0F28A5DC" w:rsidR="00D72E9A" w:rsidRDefault="009717D1" w:rsidP="00703755">
      <w:pPr>
        <w:spacing w:before="240" w:after="240" w:line="360" w:lineRule="auto"/>
        <w:jc w:val="both"/>
        <w:rPr>
          <w:rFonts w:ascii="Times New Roman" w:hAnsi="Times New Roman" w:cs="Times New Roman"/>
          <w:sz w:val="24"/>
          <w:szCs w:val="24"/>
        </w:rPr>
      </w:pPr>
      <w:r w:rsidRPr="009717D1">
        <w:rPr>
          <w:rFonts w:ascii="Times New Roman" w:hAnsi="Times New Roman" w:cs="Times New Roman"/>
          <w:sz w:val="24"/>
          <w:szCs w:val="24"/>
        </w:rPr>
        <w:t xml:space="preserve">Although the clinical </w:t>
      </w:r>
      <w:r>
        <w:rPr>
          <w:rFonts w:ascii="Times New Roman" w:hAnsi="Times New Roman" w:cs="Times New Roman"/>
          <w:sz w:val="24"/>
          <w:szCs w:val="24"/>
        </w:rPr>
        <w:t>aspects</w:t>
      </w:r>
      <w:r w:rsidRPr="009717D1">
        <w:rPr>
          <w:rFonts w:ascii="Times New Roman" w:hAnsi="Times New Roman" w:cs="Times New Roman"/>
          <w:sz w:val="24"/>
          <w:szCs w:val="24"/>
        </w:rPr>
        <w:t xml:space="preserve"> of prominent ear correction surgeries have been thoroughly reviewed in the literature, any article about the medico-legal aspects of this issue have not been reported.</w:t>
      </w:r>
      <w:r w:rsidR="00E55919">
        <w:rPr>
          <w:rFonts w:ascii="Times New Roman" w:hAnsi="Times New Roman" w:cs="Times New Roman"/>
          <w:sz w:val="24"/>
          <w:szCs w:val="24"/>
        </w:rPr>
        <w:t xml:space="preserve"> </w:t>
      </w:r>
      <w:r w:rsidRPr="009717D1">
        <w:rPr>
          <w:rFonts w:ascii="Times New Roman" w:hAnsi="Times New Roman" w:cs="Times New Roman"/>
          <w:sz w:val="24"/>
          <w:szCs w:val="24"/>
        </w:rPr>
        <w:t>The aim of this article was to evaluate the medico-legal aspects of hypertrophic scar and keloid formation after a prominent ear correction surgery based on the current case.</w:t>
      </w:r>
    </w:p>
    <w:p w14:paraId="64CCE557" w14:textId="77777777" w:rsidR="00E46247" w:rsidRPr="004F11AB" w:rsidRDefault="00E46247" w:rsidP="00703755">
      <w:pPr>
        <w:spacing w:before="240" w:after="240" w:line="360" w:lineRule="auto"/>
        <w:jc w:val="both"/>
        <w:rPr>
          <w:rFonts w:ascii="Times New Roman" w:hAnsi="Times New Roman" w:cs="Times New Roman"/>
          <w:b/>
          <w:sz w:val="24"/>
          <w:szCs w:val="24"/>
        </w:rPr>
      </w:pPr>
      <w:r w:rsidRPr="004F11AB">
        <w:rPr>
          <w:rFonts w:ascii="Times New Roman" w:hAnsi="Times New Roman" w:cs="Times New Roman"/>
          <w:b/>
          <w:sz w:val="24"/>
          <w:szCs w:val="24"/>
        </w:rPr>
        <w:t>2. Case</w:t>
      </w:r>
    </w:p>
    <w:p w14:paraId="65187B64" w14:textId="13CFFFB1" w:rsidR="00A51F0D" w:rsidRDefault="007310DD" w:rsidP="00703755">
      <w:pPr>
        <w:spacing w:before="240" w:after="240" w:line="360" w:lineRule="auto"/>
        <w:jc w:val="both"/>
        <w:rPr>
          <w:rFonts w:ascii="Times New Roman" w:hAnsi="Times New Roman" w:cs="Times New Roman"/>
          <w:bCs/>
          <w:sz w:val="24"/>
          <w:szCs w:val="24"/>
        </w:rPr>
      </w:pPr>
      <w:r w:rsidRPr="007310DD">
        <w:rPr>
          <w:rFonts w:ascii="Times New Roman" w:hAnsi="Times New Roman" w:cs="Times New Roman"/>
          <w:bCs/>
          <w:sz w:val="24"/>
          <w:szCs w:val="24"/>
        </w:rPr>
        <w:t xml:space="preserve">Eight years ago, a 42-year-old female patient underwent </w:t>
      </w:r>
      <w:r w:rsidR="001720B0">
        <w:rPr>
          <w:rFonts w:ascii="Times New Roman" w:hAnsi="Times New Roman" w:cs="Times New Roman"/>
          <w:bCs/>
          <w:sz w:val="24"/>
          <w:szCs w:val="24"/>
        </w:rPr>
        <w:t>“</w:t>
      </w:r>
      <w:r w:rsidRPr="007310DD">
        <w:rPr>
          <w:rFonts w:ascii="Times New Roman" w:hAnsi="Times New Roman" w:cs="Times New Roman"/>
          <w:bCs/>
          <w:sz w:val="24"/>
          <w:szCs w:val="24"/>
        </w:rPr>
        <w:t>prominent ear correction surgery</w:t>
      </w:r>
      <w:r w:rsidR="001720B0">
        <w:rPr>
          <w:rFonts w:ascii="Times New Roman" w:hAnsi="Times New Roman" w:cs="Times New Roman"/>
          <w:bCs/>
          <w:sz w:val="24"/>
          <w:szCs w:val="24"/>
        </w:rPr>
        <w:t>”</w:t>
      </w:r>
      <w:r w:rsidRPr="007310DD">
        <w:rPr>
          <w:rFonts w:ascii="Times New Roman" w:hAnsi="Times New Roman" w:cs="Times New Roman"/>
          <w:bCs/>
          <w:sz w:val="24"/>
          <w:szCs w:val="24"/>
        </w:rPr>
        <w:t xml:space="preserve"> at a private hospital.</w:t>
      </w:r>
      <w:r>
        <w:rPr>
          <w:rFonts w:ascii="Times New Roman" w:hAnsi="Times New Roman" w:cs="Times New Roman"/>
          <w:bCs/>
          <w:sz w:val="24"/>
          <w:szCs w:val="24"/>
        </w:rPr>
        <w:t xml:space="preserve"> </w:t>
      </w:r>
      <w:r w:rsidR="005E7B5E" w:rsidRPr="005E7B5E">
        <w:rPr>
          <w:rFonts w:ascii="Times New Roman" w:hAnsi="Times New Roman" w:cs="Times New Roman"/>
          <w:bCs/>
          <w:sz w:val="24"/>
          <w:szCs w:val="24"/>
        </w:rPr>
        <w:t>Before the surgery, the patient</w:t>
      </w:r>
      <w:r w:rsidR="001720B0">
        <w:rPr>
          <w:rFonts w:ascii="Times New Roman" w:hAnsi="Times New Roman" w:cs="Times New Roman"/>
          <w:bCs/>
          <w:sz w:val="24"/>
          <w:szCs w:val="24"/>
        </w:rPr>
        <w:t>’</w:t>
      </w:r>
      <w:r w:rsidR="005E7B5E" w:rsidRPr="005E7B5E">
        <w:rPr>
          <w:rFonts w:ascii="Times New Roman" w:hAnsi="Times New Roman" w:cs="Times New Roman"/>
          <w:bCs/>
          <w:sz w:val="24"/>
          <w:szCs w:val="24"/>
        </w:rPr>
        <w:t>s coagulation functions were within normal limits. During the surgery, the bleeding vessels were cauterized in to achieve hemostasis.</w:t>
      </w:r>
      <w:r w:rsidR="00E46247" w:rsidRPr="004F11AB">
        <w:rPr>
          <w:rFonts w:ascii="Times New Roman" w:hAnsi="Times New Roman" w:cs="Times New Roman"/>
          <w:bCs/>
          <w:sz w:val="24"/>
          <w:szCs w:val="24"/>
        </w:rPr>
        <w:t xml:space="preserve"> Care of the patient during the postoperative period in hospital and post-hospitalization follow-up examinations were carried out regularly. </w:t>
      </w:r>
      <w:r w:rsidR="00741C96" w:rsidRPr="00741C96">
        <w:rPr>
          <w:rFonts w:ascii="Times New Roman" w:hAnsi="Times New Roman" w:cs="Times New Roman"/>
          <w:bCs/>
          <w:sz w:val="24"/>
          <w:szCs w:val="24"/>
        </w:rPr>
        <w:t>The incision was healing normally, except from some early mild pain and hypersensitivity, and the sutures were removed after seven days. The incision site was free of postoperative infection, however swelling arose around 45</w:t>
      </w:r>
      <w:r w:rsidR="001720B0" w:rsidRPr="001720B0">
        <w:rPr>
          <w:rFonts w:ascii="Times New Roman" w:hAnsi="Times New Roman" w:cs="Times New Roman"/>
          <w:bCs/>
          <w:sz w:val="24"/>
          <w:szCs w:val="24"/>
          <w:vertAlign w:val="superscript"/>
        </w:rPr>
        <w:t>th</w:t>
      </w:r>
      <w:r w:rsidR="001720B0">
        <w:rPr>
          <w:rFonts w:ascii="Times New Roman" w:hAnsi="Times New Roman" w:cs="Times New Roman"/>
          <w:bCs/>
          <w:sz w:val="24"/>
          <w:szCs w:val="24"/>
        </w:rPr>
        <w:t xml:space="preserve"> day</w:t>
      </w:r>
      <w:r w:rsidR="00741C96" w:rsidRPr="00741C96">
        <w:rPr>
          <w:rFonts w:ascii="Times New Roman" w:hAnsi="Times New Roman" w:cs="Times New Roman"/>
          <w:bCs/>
          <w:sz w:val="24"/>
          <w:szCs w:val="24"/>
        </w:rPr>
        <w:t>. Keloid developed after around 5 months.</w:t>
      </w:r>
      <w:r w:rsidR="00741C96">
        <w:rPr>
          <w:rFonts w:ascii="Times New Roman" w:hAnsi="Times New Roman" w:cs="Times New Roman"/>
          <w:bCs/>
          <w:sz w:val="24"/>
          <w:szCs w:val="24"/>
        </w:rPr>
        <w:t xml:space="preserve"> </w:t>
      </w:r>
      <w:r w:rsidR="00741C96" w:rsidRPr="00741C96">
        <w:rPr>
          <w:rFonts w:ascii="Times New Roman" w:hAnsi="Times New Roman" w:cs="Times New Roman"/>
          <w:bCs/>
          <w:sz w:val="24"/>
          <w:szCs w:val="24"/>
        </w:rPr>
        <w:t>He was taken to a keloid correction surgery for this reason by the same surgeon. After the keloid was excised and removed during the surgery, the defect region was primarily sutured and repaired. After keloid surgery, intralesional triamcinolone injections were given once a month for a total of three times, but the keloid production grew much more.</w:t>
      </w:r>
    </w:p>
    <w:p w14:paraId="1102A143" w14:textId="37897C26" w:rsidR="00E46247" w:rsidRDefault="00EA5FCF" w:rsidP="00703755">
      <w:pPr>
        <w:spacing w:before="240" w:after="240" w:line="360" w:lineRule="auto"/>
        <w:jc w:val="both"/>
        <w:rPr>
          <w:rFonts w:ascii="Times New Roman" w:hAnsi="Times New Roman" w:cs="Times New Roman"/>
          <w:b/>
          <w:bCs/>
          <w:sz w:val="24"/>
          <w:szCs w:val="24"/>
        </w:rPr>
      </w:pPr>
      <w:r w:rsidRPr="00EA5FCF">
        <w:rPr>
          <w:rFonts w:ascii="Times New Roman" w:hAnsi="Times New Roman" w:cs="Times New Roman"/>
          <w:bCs/>
          <w:sz w:val="24"/>
          <w:szCs w:val="24"/>
        </w:rPr>
        <w:lastRenderedPageBreak/>
        <w:t xml:space="preserve">The patient filed a lawsuit against the doctor and the private hospital, claiming that </w:t>
      </w:r>
      <w:r w:rsidR="001720B0">
        <w:rPr>
          <w:rFonts w:ascii="Times New Roman" w:hAnsi="Times New Roman" w:cs="Times New Roman"/>
          <w:bCs/>
          <w:sz w:val="24"/>
          <w:szCs w:val="24"/>
        </w:rPr>
        <w:t>“</w:t>
      </w:r>
      <w:r w:rsidRPr="00EA5FCF">
        <w:rPr>
          <w:rFonts w:ascii="Times New Roman" w:hAnsi="Times New Roman" w:cs="Times New Roman"/>
          <w:bCs/>
          <w:sz w:val="24"/>
          <w:szCs w:val="24"/>
        </w:rPr>
        <w:t>the operating surgeon did not comply with the standards of care</w:t>
      </w:r>
      <w:r w:rsidR="001720B0">
        <w:rPr>
          <w:rFonts w:ascii="Times New Roman" w:hAnsi="Times New Roman" w:cs="Times New Roman"/>
          <w:bCs/>
          <w:sz w:val="24"/>
          <w:szCs w:val="24"/>
        </w:rPr>
        <w:t>”</w:t>
      </w:r>
      <w:r w:rsidRPr="00EA5FCF">
        <w:rPr>
          <w:rFonts w:ascii="Times New Roman" w:hAnsi="Times New Roman" w:cs="Times New Roman"/>
          <w:bCs/>
          <w:sz w:val="24"/>
          <w:szCs w:val="24"/>
        </w:rPr>
        <w:t>, and asking for compensation.</w:t>
      </w:r>
      <w:r>
        <w:rPr>
          <w:rFonts w:ascii="Times New Roman" w:hAnsi="Times New Roman" w:cs="Times New Roman"/>
          <w:bCs/>
          <w:sz w:val="24"/>
          <w:szCs w:val="24"/>
        </w:rPr>
        <w:t xml:space="preserve"> </w:t>
      </w:r>
      <w:r w:rsidRPr="00EA5FCF">
        <w:rPr>
          <w:rFonts w:ascii="Times New Roman" w:hAnsi="Times New Roman" w:cs="Times New Roman"/>
          <w:sz w:val="24"/>
          <w:szCs w:val="24"/>
        </w:rPr>
        <w:t>To evaluate whether the condition that had arisen was a complication or medical malpractice, the patient was referred by the court to our expert committee at 1.5 years after the first surgery, which was made up of plastic and reconstructive surgeons as well as forensic medicine experts.</w:t>
      </w:r>
      <w:r w:rsidRPr="00EA5FCF">
        <w:t xml:space="preserve"> </w:t>
      </w:r>
      <w:r w:rsidRPr="00EA5FCF">
        <w:rPr>
          <w:rFonts w:ascii="Times New Roman" w:hAnsi="Times New Roman" w:cs="Times New Roman"/>
          <w:sz w:val="24"/>
          <w:szCs w:val="24"/>
        </w:rPr>
        <w:t>A</w:t>
      </w:r>
      <w:r>
        <w:rPr>
          <w:rFonts w:ascii="Times New Roman" w:hAnsi="Times New Roman" w:cs="Times New Roman"/>
          <w:sz w:val="24"/>
          <w:szCs w:val="24"/>
        </w:rPr>
        <w:t>n</w:t>
      </w:r>
      <w:r w:rsidRPr="00EA5FCF">
        <w:rPr>
          <w:rFonts w:ascii="Times New Roman" w:hAnsi="Times New Roman" w:cs="Times New Roman"/>
          <w:sz w:val="24"/>
          <w:szCs w:val="24"/>
        </w:rPr>
        <w:t xml:space="preserve"> excessive keloid formation was found in both auricles during the patient</w:t>
      </w:r>
      <w:r w:rsidR="001720B0">
        <w:rPr>
          <w:rFonts w:ascii="Times New Roman" w:hAnsi="Times New Roman" w:cs="Times New Roman"/>
          <w:sz w:val="24"/>
          <w:szCs w:val="24"/>
        </w:rPr>
        <w:t>’</w:t>
      </w:r>
      <w:r w:rsidRPr="00EA5FCF">
        <w:rPr>
          <w:rFonts w:ascii="Times New Roman" w:hAnsi="Times New Roman" w:cs="Times New Roman"/>
          <w:sz w:val="24"/>
          <w:szCs w:val="24"/>
        </w:rPr>
        <w:t xml:space="preserve">s physical examination </w:t>
      </w:r>
      <w:r w:rsidRPr="00EA5FCF">
        <w:rPr>
          <w:rFonts w:ascii="Times New Roman" w:hAnsi="Times New Roman" w:cs="Times New Roman"/>
          <w:b/>
          <w:bCs/>
          <w:sz w:val="24"/>
          <w:szCs w:val="24"/>
        </w:rPr>
        <w:t>(Figure-1)</w:t>
      </w:r>
      <w:r>
        <w:rPr>
          <w:rFonts w:ascii="Times New Roman" w:hAnsi="Times New Roman" w:cs="Times New Roman"/>
          <w:b/>
          <w:bCs/>
          <w:sz w:val="24"/>
          <w:szCs w:val="24"/>
        </w:rPr>
        <w:t xml:space="preserve">. </w:t>
      </w:r>
    </w:p>
    <w:p w14:paraId="592A2E9B" w14:textId="18AA05F0" w:rsidR="00840E81" w:rsidRDefault="00840E81" w:rsidP="00840E81">
      <w:pPr>
        <w:autoSpaceDE w:val="0"/>
        <w:autoSpaceDN w:val="0"/>
        <w:adjustRightInd w:val="0"/>
        <w:spacing w:before="240" w:after="240" w:line="360" w:lineRule="auto"/>
        <w:jc w:val="center"/>
        <w:rPr>
          <w:rFonts w:ascii="Times New Roman" w:hAnsi="Times New Roman" w:cs="Times New Roman"/>
          <w:b/>
          <w:bCs/>
          <w:sz w:val="20"/>
          <w:szCs w:val="20"/>
        </w:rPr>
      </w:pPr>
      <w:r w:rsidRPr="00840E81">
        <w:rPr>
          <w:rFonts w:ascii="Times New Roman" w:hAnsi="Times New Roman" w:cs="Times New Roman"/>
          <w:b/>
          <w:bCs/>
          <w:noProof/>
          <w:sz w:val="20"/>
          <w:szCs w:val="20"/>
          <w:lang w:val="tr-TR" w:eastAsia="tr-TR"/>
        </w:rPr>
        <w:drawing>
          <wp:inline distT="0" distB="0" distL="0" distR="0" wp14:anchorId="04129B48" wp14:editId="205BE427">
            <wp:extent cx="5760720" cy="1920240"/>
            <wp:effectExtent l="0" t="0" r="0" b="3810"/>
            <wp:docPr id="1" name="Resim 1" descr="E:\YAYINLAR\001- DEVAM EDEN YAYINLAR\EVRE-7 DERGİDEKİLER\Demir CY., Keloid [LPP]\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YINLAR\001- DEVAM EDEN YAYINLAR\EVRE-7 DERGİDEKİLER\Demir CY., Keloid [LPP]\FIGURE-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14:paraId="419CC3A9" w14:textId="77777777" w:rsidR="00840E81" w:rsidRPr="00840E81" w:rsidRDefault="00840E81" w:rsidP="00840E81">
      <w:pPr>
        <w:autoSpaceDE w:val="0"/>
        <w:autoSpaceDN w:val="0"/>
        <w:adjustRightInd w:val="0"/>
        <w:spacing w:before="240" w:after="240" w:line="360" w:lineRule="auto"/>
        <w:jc w:val="center"/>
        <w:rPr>
          <w:rFonts w:ascii="Times New Roman" w:hAnsi="Times New Roman" w:cs="Times New Roman"/>
          <w:bCs/>
          <w:sz w:val="20"/>
          <w:szCs w:val="20"/>
        </w:rPr>
      </w:pPr>
      <w:r w:rsidRPr="00840E81">
        <w:rPr>
          <w:rFonts w:ascii="Times New Roman" w:hAnsi="Times New Roman" w:cs="Times New Roman"/>
          <w:b/>
          <w:bCs/>
          <w:sz w:val="20"/>
          <w:szCs w:val="20"/>
        </w:rPr>
        <w:t xml:space="preserve">Figure 1. </w:t>
      </w:r>
      <w:r w:rsidRPr="00840E81">
        <w:rPr>
          <w:rFonts w:ascii="Times New Roman" w:hAnsi="Times New Roman" w:cs="Times New Roman"/>
          <w:sz w:val="20"/>
          <w:szCs w:val="20"/>
        </w:rPr>
        <w:t>Side views of excessive keloid formation in (A) right ear, (B) left ear; (C) posterior view of excessive keloid formation in both ears.</w:t>
      </w:r>
    </w:p>
    <w:p w14:paraId="3037E04A" w14:textId="4E0B88C1" w:rsidR="00C06FD6" w:rsidRPr="004F11AB" w:rsidRDefault="00C06FD6" w:rsidP="00703755">
      <w:pPr>
        <w:spacing w:before="240" w:after="240" w:line="360" w:lineRule="auto"/>
        <w:jc w:val="both"/>
        <w:rPr>
          <w:rFonts w:ascii="Times New Roman" w:hAnsi="Times New Roman" w:cs="Times New Roman"/>
          <w:sz w:val="24"/>
          <w:szCs w:val="24"/>
        </w:rPr>
      </w:pPr>
      <w:r w:rsidRPr="00C06FD6">
        <w:rPr>
          <w:rFonts w:ascii="Times New Roman" w:hAnsi="Times New Roman" w:cs="Times New Roman"/>
          <w:sz w:val="24"/>
          <w:szCs w:val="24"/>
        </w:rPr>
        <w:t xml:space="preserve">According to </w:t>
      </w:r>
      <w:r>
        <w:rPr>
          <w:rFonts w:ascii="Times New Roman" w:hAnsi="Times New Roman" w:cs="Times New Roman"/>
          <w:sz w:val="24"/>
          <w:szCs w:val="24"/>
        </w:rPr>
        <w:t>our</w:t>
      </w:r>
      <w:r w:rsidRPr="00C06FD6">
        <w:rPr>
          <w:rFonts w:ascii="Times New Roman" w:hAnsi="Times New Roman" w:cs="Times New Roman"/>
          <w:sz w:val="24"/>
          <w:szCs w:val="24"/>
        </w:rPr>
        <w:t xml:space="preserve"> expert committee</w:t>
      </w:r>
      <w:r w:rsidR="001720B0">
        <w:rPr>
          <w:rFonts w:ascii="Times New Roman" w:hAnsi="Times New Roman" w:cs="Times New Roman"/>
          <w:sz w:val="24"/>
          <w:szCs w:val="24"/>
        </w:rPr>
        <w:t>’</w:t>
      </w:r>
      <w:r w:rsidRPr="00C06FD6">
        <w:rPr>
          <w:rFonts w:ascii="Times New Roman" w:hAnsi="Times New Roman" w:cs="Times New Roman"/>
          <w:sz w:val="24"/>
          <w:szCs w:val="24"/>
        </w:rPr>
        <w:t>s scientific evaluation, which was confirmed by the literature, the development of hypertrophic scar and keloid formation is an undesired outcome that cannot be avoided by the surgeon regardless of the method he or she choose or the process they use.</w:t>
      </w:r>
      <w:r>
        <w:rPr>
          <w:rFonts w:ascii="Times New Roman" w:hAnsi="Times New Roman" w:cs="Times New Roman"/>
          <w:sz w:val="24"/>
          <w:szCs w:val="24"/>
        </w:rPr>
        <w:t xml:space="preserve"> </w:t>
      </w:r>
      <w:r w:rsidR="00DB2FE4" w:rsidRPr="00DB2FE4">
        <w:rPr>
          <w:rFonts w:ascii="Times New Roman" w:hAnsi="Times New Roman" w:cs="Times New Roman"/>
          <w:sz w:val="24"/>
          <w:szCs w:val="24"/>
        </w:rPr>
        <w:t>Reviewing the informed consent form revealed that the patient had received sufficient information about all surgical procedures, including the risks of keloid formation and hypertrophic scarring. Additionally, in compliance with legal procedure, patient consent was obtained within 24 hours prior to the treatment.</w:t>
      </w:r>
      <w:r w:rsidR="00DB2FE4">
        <w:rPr>
          <w:rFonts w:ascii="Times New Roman" w:hAnsi="Times New Roman" w:cs="Times New Roman"/>
          <w:sz w:val="24"/>
          <w:szCs w:val="24"/>
        </w:rPr>
        <w:t xml:space="preserve"> </w:t>
      </w:r>
      <w:r w:rsidR="006020BD" w:rsidRPr="006020BD">
        <w:rPr>
          <w:rFonts w:ascii="Times New Roman" w:hAnsi="Times New Roman" w:cs="Times New Roman"/>
          <w:sz w:val="24"/>
          <w:szCs w:val="24"/>
        </w:rPr>
        <w:t xml:space="preserve">The keloid formation that </w:t>
      </w:r>
      <w:r w:rsidR="006020BD">
        <w:rPr>
          <w:rFonts w:ascii="Times New Roman" w:hAnsi="Times New Roman" w:cs="Times New Roman"/>
          <w:sz w:val="24"/>
          <w:szCs w:val="24"/>
        </w:rPr>
        <w:t>occurred</w:t>
      </w:r>
      <w:r w:rsidR="006020BD" w:rsidRPr="006020BD">
        <w:rPr>
          <w:rFonts w:ascii="Times New Roman" w:hAnsi="Times New Roman" w:cs="Times New Roman"/>
          <w:sz w:val="24"/>
          <w:szCs w:val="24"/>
        </w:rPr>
        <w:t xml:space="preserve"> under </w:t>
      </w:r>
      <w:r w:rsidR="006020BD">
        <w:rPr>
          <w:rFonts w:ascii="Times New Roman" w:hAnsi="Times New Roman" w:cs="Times New Roman"/>
          <w:sz w:val="24"/>
          <w:szCs w:val="24"/>
        </w:rPr>
        <w:t>above mentioned</w:t>
      </w:r>
      <w:r w:rsidR="006020BD" w:rsidRPr="006020BD">
        <w:rPr>
          <w:rFonts w:ascii="Times New Roman" w:hAnsi="Times New Roman" w:cs="Times New Roman"/>
          <w:sz w:val="24"/>
          <w:szCs w:val="24"/>
        </w:rPr>
        <w:t xml:space="preserve"> situations was determined to be an undesirable consequence that, despite the anticipated method, could not be avoided, and it was decided that the doctor was not at fault. This scientific opinion was presented to the court.</w:t>
      </w:r>
    </w:p>
    <w:p w14:paraId="6603B31D" w14:textId="59297C2A" w:rsidR="00E46247" w:rsidRDefault="00E46247" w:rsidP="00703755">
      <w:pPr>
        <w:spacing w:before="240" w:after="240" w:line="360" w:lineRule="auto"/>
        <w:jc w:val="both"/>
        <w:rPr>
          <w:rFonts w:ascii="Times New Roman" w:hAnsi="Times New Roman" w:cs="Times New Roman"/>
          <w:b/>
          <w:sz w:val="24"/>
          <w:szCs w:val="24"/>
        </w:rPr>
      </w:pPr>
      <w:r w:rsidRPr="004F11AB">
        <w:rPr>
          <w:rFonts w:ascii="Times New Roman" w:hAnsi="Times New Roman" w:cs="Times New Roman"/>
          <w:b/>
          <w:sz w:val="24"/>
          <w:szCs w:val="24"/>
        </w:rPr>
        <w:t>3. Discussion</w:t>
      </w:r>
      <w:r w:rsidR="00853A11">
        <w:rPr>
          <w:rFonts w:ascii="Times New Roman" w:hAnsi="Times New Roman" w:cs="Times New Roman"/>
          <w:b/>
          <w:sz w:val="24"/>
          <w:szCs w:val="24"/>
        </w:rPr>
        <w:t xml:space="preserve"> and Conclusion</w:t>
      </w:r>
    </w:p>
    <w:p w14:paraId="6A434CD7" w14:textId="7111644A" w:rsidR="0094741B" w:rsidRDefault="00764511" w:rsidP="00703755">
      <w:pPr>
        <w:spacing w:before="240" w:after="240" w:line="360" w:lineRule="auto"/>
        <w:jc w:val="both"/>
        <w:rPr>
          <w:rFonts w:ascii="Times New Roman" w:hAnsi="Times New Roman" w:cs="Times New Roman"/>
          <w:bCs/>
          <w:sz w:val="24"/>
          <w:szCs w:val="24"/>
        </w:rPr>
      </w:pPr>
      <w:r w:rsidRPr="00764511">
        <w:rPr>
          <w:rFonts w:ascii="Times New Roman" w:hAnsi="Times New Roman" w:cs="Times New Roman"/>
          <w:bCs/>
          <w:sz w:val="24"/>
          <w:szCs w:val="24"/>
        </w:rPr>
        <w:t xml:space="preserve">The doctors may be subject to criminal penalties, may be ordered to make compensation payments under civil law, and may be subject to administrative and medical chambers disciplinary actions </w:t>
      </w:r>
      <w:r w:rsidR="00895C01" w:rsidRPr="00764511">
        <w:rPr>
          <w:rFonts w:ascii="Times New Roman" w:hAnsi="Times New Roman" w:cs="Times New Roman"/>
          <w:bCs/>
          <w:sz w:val="24"/>
          <w:szCs w:val="24"/>
        </w:rPr>
        <w:t>because of</w:t>
      </w:r>
      <w:r w:rsidRPr="00764511">
        <w:rPr>
          <w:rFonts w:ascii="Times New Roman" w:hAnsi="Times New Roman" w:cs="Times New Roman"/>
          <w:bCs/>
          <w:sz w:val="24"/>
          <w:szCs w:val="24"/>
        </w:rPr>
        <w:t xml:space="preserve"> medical malpractice claims.</w:t>
      </w:r>
      <w:r>
        <w:rPr>
          <w:rFonts w:ascii="Times New Roman" w:hAnsi="Times New Roman" w:cs="Times New Roman"/>
          <w:bCs/>
          <w:sz w:val="24"/>
          <w:szCs w:val="24"/>
        </w:rPr>
        <w:t xml:space="preserve"> </w:t>
      </w:r>
      <w:r w:rsidR="00895C01" w:rsidRPr="00895C01">
        <w:rPr>
          <w:rFonts w:ascii="Times New Roman" w:hAnsi="Times New Roman" w:cs="Times New Roman"/>
          <w:bCs/>
          <w:sz w:val="24"/>
          <w:szCs w:val="24"/>
        </w:rPr>
        <w:t xml:space="preserve">The most effective defenses that </w:t>
      </w:r>
      <w:r w:rsidR="00895C01" w:rsidRPr="00895C01">
        <w:rPr>
          <w:rFonts w:ascii="Times New Roman" w:hAnsi="Times New Roman" w:cs="Times New Roman"/>
          <w:bCs/>
          <w:sz w:val="24"/>
          <w:szCs w:val="24"/>
        </w:rPr>
        <w:lastRenderedPageBreak/>
        <w:t>can keep doctors from punishing and paying compensation are compliance to patient rights, standards of care, and existing legislation.</w:t>
      </w:r>
      <w:r w:rsidR="00895C01">
        <w:rPr>
          <w:rFonts w:ascii="Times New Roman" w:hAnsi="Times New Roman" w:cs="Times New Roman"/>
          <w:bCs/>
          <w:sz w:val="24"/>
          <w:szCs w:val="24"/>
        </w:rPr>
        <w:t xml:space="preserve"> </w:t>
      </w:r>
      <w:r w:rsidR="001720B0">
        <w:rPr>
          <w:rFonts w:ascii="Times New Roman" w:hAnsi="Times New Roman" w:cs="Times New Roman"/>
          <w:bCs/>
          <w:sz w:val="24"/>
          <w:szCs w:val="24"/>
        </w:rPr>
        <w:t>“</w:t>
      </w:r>
      <w:r w:rsidR="000956B2" w:rsidRPr="000956B2">
        <w:rPr>
          <w:rFonts w:ascii="Times New Roman" w:hAnsi="Times New Roman" w:cs="Times New Roman"/>
          <w:bCs/>
          <w:sz w:val="24"/>
          <w:szCs w:val="24"/>
        </w:rPr>
        <w:t>Harm resulting from a doctor</w:t>
      </w:r>
      <w:r w:rsidR="001720B0">
        <w:rPr>
          <w:rFonts w:ascii="Times New Roman" w:hAnsi="Times New Roman" w:cs="Times New Roman"/>
          <w:bCs/>
          <w:sz w:val="24"/>
          <w:szCs w:val="24"/>
        </w:rPr>
        <w:t>’</w:t>
      </w:r>
      <w:r w:rsidR="000956B2" w:rsidRPr="000956B2">
        <w:rPr>
          <w:rFonts w:ascii="Times New Roman" w:hAnsi="Times New Roman" w:cs="Times New Roman"/>
          <w:bCs/>
          <w:sz w:val="24"/>
          <w:szCs w:val="24"/>
        </w:rPr>
        <w:t>s incapacity to treat a patient, lack of skillfulness, or failure to follow standard care procedure during treatment</w:t>
      </w:r>
      <w:r w:rsidR="001720B0">
        <w:rPr>
          <w:rFonts w:ascii="Times New Roman" w:hAnsi="Times New Roman" w:cs="Times New Roman"/>
          <w:bCs/>
          <w:sz w:val="24"/>
          <w:szCs w:val="24"/>
        </w:rPr>
        <w:t>”</w:t>
      </w:r>
      <w:r w:rsidR="000956B2" w:rsidRPr="000956B2">
        <w:rPr>
          <w:rFonts w:ascii="Times New Roman" w:hAnsi="Times New Roman" w:cs="Times New Roman"/>
          <w:bCs/>
          <w:sz w:val="24"/>
          <w:szCs w:val="24"/>
        </w:rPr>
        <w:t xml:space="preserve"> is named as </w:t>
      </w:r>
      <w:r w:rsidR="001720B0">
        <w:rPr>
          <w:rFonts w:ascii="Times New Roman" w:hAnsi="Times New Roman" w:cs="Times New Roman"/>
          <w:bCs/>
          <w:sz w:val="24"/>
          <w:szCs w:val="24"/>
        </w:rPr>
        <w:t>“</w:t>
      </w:r>
      <w:r w:rsidR="000956B2" w:rsidRPr="000956B2">
        <w:rPr>
          <w:rFonts w:ascii="Times New Roman" w:hAnsi="Times New Roman" w:cs="Times New Roman"/>
          <w:bCs/>
          <w:sz w:val="24"/>
          <w:szCs w:val="24"/>
        </w:rPr>
        <w:t>medical malpractice</w:t>
      </w:r>
      <w:r w:rsidR="001720B0">
        <w:rPr>
          <w:rFonts w:ascii="Times New Roman" w:hAnsi="Times New Roman" w:cs="Times New Roman"/>
          <w:bCs/>
          <w:sz w:val="24"/>
          <w:szCs w:val="24"/>
        </w:rPr>
        <w:t>”</w:t>
      </w:r>
      <w:r w:rsidR="000956B2">
        <w:rPr>
          <w:rFonts w:ascii="Times New Roman" w:hAnsi="Times New Roman" w:cs="Times New Roman"/>
          <w:bCs/>
          <w:sz w:val="24"/>
          <w:szCs w:val="24"/>
        </w:rPr>
        <w:t xml:space="preserve"> </w:t>
      </w:r>
      <w:r w:rsidR="000956B2" w:rsidRPr="000956B2">
        <w:rPr>
          <w:rFonts w:ascii="Times New Roman" w:hAnsi="Times New Roman" w:cs="Times New Roman"/>
          <w:b/>
          <w:bCs/>
          <w:sz w:val="24"/>
          <w:szCs w:val="24"/>
        </w:rPr>
        <w:t>[</w:t>
      </w:r>
      <w:r w:rsidR="00703755">
        <w:rPr>
          <w:rFonts w:ascii="Times New Roman" w:hAnsi="Times New Roman" w:cs="Times New Roman"/>
          <w:b/>
          <w:bCs/>
          <w:sz w:val="24"/>
          <w:szCs w:val="24"/>
        </w:rPr>
        <w:t>7</w:t>
      </w:r>
      <w:r w:rsidR="000956B2" w:rsidRPr="000956B2">
        <w:rPr>
          <w:rFonts w:ascii="Times New Roman" w:hAnsi="Times New Roman" w:cs="Times New Roman"/>
          <w:b/>
          <w:bCs/>
          <w:sz w:val="24"/>
          <w:szCs w:val="24"/>
        </w:rPr>
        <w:t>]</w:t>
      </w:r>
      <w:r w:rsidR="0094741B" w:rsidRPr="0094741B">
        <w:rPr>
          <w:rFonts w:ascii="Times New Roman" w:hAnsi="Times New Roman" w:cs="Times New Roman"/>
          <w:bCs/>
          <w:sz w:val="24"/>
          <w:szCs w:val="24"/>
        </w:rPr>
        <w:t>.</w:t>
      </w:r>
      <w:r w:rsidR="0094741B">
        <w:rPr>
          <w:rFonts w:ascii="Times New Roman" w:hAnsi="Times New Roman" w:cs="Times New Roman"/>
          <w:bCs/>
          <w:sz w:val="24"/>
          <w:szCs w:val="24"/>
        </w:rPr>
        <w:t xml:space="preserve"> </w:t>
      </w:r>
      <w:r w:rsidR="00160262" w:rsidRPr="00160262">
        <w:rPr>
          <w:rFonts w:ascii="Times New Roman" w:hAnsi="Times New Roman" w:cs="Times New Roman"/>
          <w:bCs/>
          <w:sz w:val="24"/>
          <w:szCs w:val="24"/>
        </w:rPr>
        <w:t xml:space="preserve">Considering the scientific and technical level that medical science has reached today, the environmental conditions in which the application is made, and the education level of the practitioner, the care that a physician should provide at the same level of competence under the same environmental conditions is described as the </w:t>
      </w:r>
      <w:r w:rsidR="001720B0">
        <w:rPr>
          <w:rFonts w:ascii="Times New Roman" w:hAnsi="Times New Roman" w:cs="Times New Roman"/>
          <w:bCs/>
          <w:sz w:val="24"/>
          <w:szCs w:val="24"/>
        </w:rPr>
        <w:t>“</w:t>
      </w:r>
      <w:r w:rsidR="00160262" w:rsidRPr="00160262">
        <w:rPr>
          <w:rFonts w:ascii="Times New Roman" w:hAnsi="Times New Roman" w:cs="Times New Roman"/>
          <w:bCs/>
          <w:sz w:val="24"/>
          <w:szCs w:val="24"/>
        </w:rPr>
        <w:t>average standard of attention and care</w:t>
      </w:r>
      <w:r w:rsidR="001720B0">
        <w:rPr>
          <w:rFonts w:ascii="Times New Roman" w:hAnsi="Times New Roman" w:cs="Times New Roman"/>
          <w:bCs/>
          <w:sz w:val="24"/>
          <w:szCs w:val="24"/>
        </w:rPr>
        <w:t>”</w:t>
      </w:r>
      <w:r w:rsidR="00160262" w:rsidRPr="00160262">
        <w:rPr>
          <w:rFonts w:ascii="Times New Roman" w:hAnsi="Times New Roman" w:cs="Times New Roman"/>
          <w:bCs/>
          <w:sz w:val="24"/>
          <w:szCs w:val="24"/>
        </w:rPr>
        <w:t xml:space="preserve"> </w:t>
      </w:r>
      <w:r w:rsidRPr="00764511">
        <w:rPr>
          <w:rFonts w:ascii="Times New Roman" w:hAnsi="Times New Roman" w:cs="Times New Roman"/>
          <w:bCs/>
          <w:sz w:val="24"/>
          <w:szCs w:val="24"/>
        </w:rPr>
        <w:t xml:space="preserve"> </w:t>
      </w:r>
      <w:r w:rsidRPr="0094741B">
        <w:rPr>
          <w:rFonts w:ascii="Times New Roman" w:hAnsi="Times New Roman" w:cs="Times New Roman"/>
          <w:b/>
          <w:sz w:val="24"/>
          <w:szCs w:val="24"/>
        </w:rPr>
        <w:t>[</w:t>
      </w:r>
      <w:r w:rsidR="00703755">
        <w:rPr>
          <w:rFonts w:ascii="Times New Roman" w:hAnsi="Times New Roman" w:cs="Times New Roman"/>
          <w:b/>
          <w:sz w:val="24"/>
          <w:szCs w:val="24"/>
        </w:rPr>
        <w:t>8</w:t>
      </w:r>
      <w:r w:rsidRPr="0094741B">
        <w:rPr>
          <w:rFonts w:ascii="Times New Roman" w:hAnsi="Times New Roman" w:cs="Times New Roman"/>
          <w:b/>
          <w:sz w:val="24"/>
          <w:szCs w:val="24"/>
        </w:rPr>
        <w:t>]</w:t>
      </w:r>
      <w:r w:rsidRPr="00764511">
        <w:rPr>
          <w:rFonts w:ascii="Times New Roman" w:hAnsi="Times New Roman" w:cs="Times New Roman"/>
          <w:bCs/>
          <w:sz w:val="24"/>
          <w:szCs w:val="24"/>
        </w:rPr>
        <w:t xml:space="preserve">. </w:t>
      </w:r>
      <w:r w:rsidR="0094741B" w:rsidRPr="0094741B">
        <w:rPr>
          <w:rFonts w:ascii="Times New Roman" w:hAnsi="Times New Roman" w:cs="Times New Roman"/>
          <w:bCs/>
          <w:sz w:val="24"/>
          <w:szCs w:val="24"/>
        </w:rPr>
        <w:t>One of the most important conditions of standard care is to act in accordance with patient rights, and one of the most important patient rights is informed consent</w:t>
      </w:r>
      <w:r w:rsidR="00E55919">
        <w:rPr>
          <w:rFonts w:ascii="Times New Roman" w:hAnsi="Times New Roman" w:cs="Times New Roman"/>
          <w:bCs/>
          <w:sz w:val="24"/>
          <w:szCs w:val="24"/>
        </w:rPr>
        <w:t xml:space="preserve"> </w:t>
      </w:r>
      <w:r w:rsidR="00E55919" w:rsidRPr="000956B2">
        <w:rPr>
          <w:rFonts w:ascii="Times New Roman" w:hAnsi="Times New Roman" w:cs="Times New Roman"/>
          <w:b/>
          <w:bCs/>
          <w:sz w:val="24"/>
          <w:szCs w:val="24"/>
        </w:rPr>
        <w:t>[</w:t>
      </w:r>
      <w:r w:rsidR="00703755">
        <w:rPr>
          <w:rFonts w:ascii="Times New Roman" w:hAnsi="Times New Roman" w:cs="Times New Roman"/>
          <w:b/>
          <w:bCs/>
          <w:sz w:val="24"/>
          <w:szCs w:val="24"/>
        </w:rPr>
        <w:t>7</w:t>
      </w:r>
      <w:r w:rsidR="00E55919" w:rsidRPr="000956B2">
        <w:rPr>
          <w:rFonts w:ascii="Times New Roman" w:hAnsi="Times New Roman" w:cs="Times New Roman"/>
          <w:b/>
          <w:bCs/>
          <w:sz w:val="24"/>
          <w:szCs w:val="24"/>
        </w:rPr>
        <w:t>]</w:t>
      </w:r>
      <w:r w:rsidR="0094741B" w:rsidRPr="0094741B">
        <w:rPr>
          <w:rFonts w:ascii="Times New Roman" w:hAnsi="Times New Roman" w:cs="Times New Roman"/>
          <w:bCs/>
          <w:sz w:val="24"/>
          <w:szCs w:val="24"/>
        </w:rPr>
        <w:t>.</w:t>
      </w:r>
      <w:r w:rsidR="0094741B">
        <w:rPr>
          <w:rFonts w:ascii="Times New Roman" w:hAnsi="Times New Roman" w:cs="Times New Roman"/>
          <w:bCs/>
          <w:sz w:val="24"/>
          <w:szCs w:val="24"/>
        </w:rPr>
        <w:t xml:space="preserve"> </w:t>
      </w:r>
    </w:p>
    <w:p w14:paraId="00252AC4" w14:textId="1287382C" w:rsidR="0094741B" w:rsidRDefault="00E5667E" w:rsidP="00703755">
      <w:pPr>
        <w:spacing w:before="240" w:after="240" w:line="360" w:lineRule="auto"/>
        <w:jc w:val="both"/>
        <w:rPr>
          <w:rFonts w:ascii="Times New Roman" w:hAnsi="Times New Roman" w:cs="Times New Roman"/>
          <w:bCs/>
          <w:sz w:val="24"/>
          <w:szCs w:val="24"/>
        </w:rPr>
      </w:pPr>
      <w:r w:rsidRPr="00E5667E">
        <w:rPr>
          <w:rFonts w:ascii="Times New Roman" w:hAnsi="Times New Roman" w:cs="Times New Roman"/>
          <w:bCs/>
          <w:sz w:val="24"/>
          <w:szCs w:val="24"/>
        </w:rPr>
        <w:t xml:space="preserve">For surgeons who performed plastic and reconstructive surgeries, proper implementation of all medical procedures and appropriate informed consent are defense arguments in criminal and disciplinary proceedings, but they are insufficient for compensation </w:t>
      </w:r>
      <w:r>
        <w:rPr>
          <w:rFonts w:ascii="Times New Roman" w:hAnsi="Times New Roman" w:cs="Times New Roman"/>
          <w:bCs/>
          <w:sz w:val="24"/>
          <w:szCs w:val="24"/>
        </w:rPr>
        <w:t>law</w:t>
      </w:r>
      <w:r w:rsidRPr="00E5667E">
        <w:rPr>
          <w:rFonts w:ascii="Times New Roman" w:hAnsi="Times New Roman" w:cs="Times New Roman"/>
          <w:bCs/>
          <w:sz w:val="24"/>
          <w:szCs w:val="24"/>
        </w:rPr>
        <w:t>suits.</w:t>
      </w:r>
      <w:r>
        <w:rPr>
          <w:rFonts w:ascii="Times New Roman" w:hAnsi="Times New Roman" w:cs="Times New Roman"/>
          <w:bCs/>
          <w:sz w:val="24"/>
          <w:szCs w:val="24"/>
        </w:rPr>
        <w:t xml:space="preserve"> </w:t>
      </w:r>
      <w:r w:rsidRPr="00E5667E">
        <w:rPr>
          <w:rFonts w:ascii="Times New Roman" w:hAnsi="Times New Roman" w:cs="Times New Roman"/>
          <w:bCs/>
          <w:sz w:val="24"/>
          <w:szCs w:val="24"/>
        </w:rPr>
        <w:t>In Turkey, compensation lawsuits on this subject are carried out in accordance with the provisions of the Turkish Code of Obligations.</w:t>
      </w:r>
      <w:r>
        <w:rPr>
          <w:rFonts w:ascii="Times New Roman" w:hAnsi="Times New Roman" w:cs="Times New Roman"/>
          <w:bCs/>
          <w:sz w:val="24"/>
          <w:szCs w:val="24"/>
        </w:rPr>
        <w:t xml:space="preserve"> </w:t>
      </w:r>
      <w:r w:rsidR="004D47FD" w:rsidRPr="004D47FD">
        <w:rPr>
          <w:rFonts w:ascii="Times New Roman" w:hAnsi="Times New Roman" w:cs="Times New Roman"/>
          <w:bCs/>
          <w:sz w:val="24"/>
          <w:szCs w:val="24"/>
        </w:rPr>
        <w:t>Contracts signed between a patient and a physician or dentist working privately or in a public hospital for performing medical procedures such as aesthetic surgery or prosthesis application are covered by the artwork contract. Within the scope of artwork contract, the surgeon undertakes to deliver the work without any defects.</w:t>
      </w:r>
      <w:r w:rsidR="004D47FD" w:rsidRPr="004D47FD">
        <w:t xml:space="preserve"> </w:t>
      </w:r>
      <w:r w:rsidR="004D47FD" w:rsidRPr="004D47FD">
        <w:rPr>
          <w:rFonts w:ascii="Times New Roman" w:hAnsi="Times New Roman" w:cs="Times New Roman"/>
          <w:bCs/>
          <w:sz w:val="24"/>
          <w:szCs w:val="24"/>
        </w:rPr>
        <w:t xml:space="preserve">The Supreme Court of Turkey considers aesthetic surgeries for </w:t>
      </w:r>
      <w:r w:rsidR="001720B0">
        <w:rPr>
          <w:rFonts w:ascii="Times New Roman" w:hAnsi="Times New Roman" w:cs="Times New Roman"/>
          <w:bCs/>
          <w:sz w:val="24"/>
          <w:szCs w:val="24"/>
        </w:rPr>
        <w:t>“</w:t>
      </w:r>
      <w:r w:rsidR="004D47FD" w:rsidRPr="004D47FD">
        <w:rPr>
          <w:rFonts w:ascii="Times New Roman" w:hAnsi="Times New Roman" w:cs="Times New Roman"/>
          <w:bCs/>
          <w:sz w:val="24"/>
          <w:szCs w:val="24"/>
        </w:rPr>
        <w:t>beautification</w:t>
      </w:r>
      <w:r w:rsidR="001720B0">
        <w:rPr>
          <w:rFonts w:ascii="Times New Roman" w:hAnsi="Times New Roman" w:cs="Times New Roman"/>
          <w:bCs/>
          <w:sz w:val="24"/>
          <w:szCs w:val="24"/>
        </w:rPr>
        <w:t>”</w:t>
      </w:r>
      <w:r w:rsidR="004D47FD" w:rsidRPr="004D47FD">
        <w:rPr>
          <w:rFonts w:ascii="Times New Roman" w:hAnsi="Times New Roman" w:cs="Times New Roman"/>
          <w:bCs/>
          <w:sz w:val="24"/>
          <w:szCs w:val="24"/>
        </w:rPr>
        <w:t xml:space="preserve"> purposes, such as rhinoplasty, auricular correction, abdominoplasty, liposuction, breast reduction-augmentation-lifting, and hair transplantation, to be within the scope of artwork contracts</w:t>
      </w:r>
      <w:r w:rsidR="004D47FD">
        <w:rPr>
          <w:rFonts w:ascii="Times New Roman" w:hAnsi="Times New Roman" w:cs="Times New Roman"/>
          <w:bCs/>
          <w:sz w:val="24"/>
          <w:szCs w:val="24"/>
        </w:rPr>
        <w:t xml:space="preserve"> </w:t>
      </w:r>
      <w:r w:rsidR="004D47FD" w:rsidRPr="004D47FD">
        <w:rPr>
          <w:rFonts w:ascii="Times New Roman" w:hAnsi="Times New Roman" w:cs="Times New Roman"/>
          <w:b/>
          <w:bCs/>
          <w:sz w:val="24"/>
          <w:szCs w:val="24"/>
        </w:rPr>
        <w:t>[</w:t>
      </w:r>
      <w:r w:rsidR="00703755">
        <w:rPr>
          <w:rFonts w:ascii="Times New Roman" w:hAnsi="Times New Roman" w:cs="Times New Roman"/>
          <w:b/>
          <w:bCs/>
          <w:sz w:val="24"/>
          <w:szCs w:val="24"/>
        </w:rPr>
        <w:t>9</w:t>
      </w:r>
      <w:r w:rsidR="004D47FD" w:rsidRPr="004D47FD">
        <w:rPr>
          <w:rFonts w:ascii="Times New Roman" w:hAnsi="Times New Roman" w:cs="Times New Roman"/>
          <w:b/>
          <w:bCs/>
          <w:sz w:val="24"/>
          <w:szCs w:val="24"/>
        </w:rPr>
        <w:t>].</w:t>
      </w:r>
    </w:p>
    <w:p w14:paraId="1CA1797F" w14:textId="51E501D3" w:rsidR="0094741B" w:rsidRDefault="00CE7CD6" w:rsidP="00703755">
      <w:pPr>
        <w:spacing w:before="240" w:after="240" w:line="360" w:lineRule="auto"/>
        <w:jc w:val="both"/>
        <w:rPr>
          <w:rFonts w:ascii="Times New Roman" w:hAnsi="Times New Roman" w:cs="Times New Roman"/>
          <w:bCs/>
          <w:sz w:val="24"/>
          <w:szCs w:val="24"/>
        </w:rPr>
      </w:pPr>
      <w:r w:rsidRPr="00CE7CD6">
        <w:rPr>
          <w:rFonts w:ascii="Times New Roman" w:hAnsi="Times New Roman" w:cs="Times New Roman"/>
          <w:bCs/>
          <w:sz w:val="24"/>
          <w:szCs w:val="24"/>
        </w:rPr>
        <w:t>Although the expert physician committee stated that the practice was a complication and did not assign fault to the surgeon, the physician was found to be at fault during the trial in accordance with Supreme Court case law, and compensation was awarded.</w:t>
      </w:r>
    </w:p>
    <w:p w14:paraId="65DCD189" w14:textId="38510A98" w:rsidR="00CE7CD6" w:rsidRDefault="006D24F1" w:rsidP="00703755">
      <w:pPr>
        <w:spacing w:before="240" w:after="240" w:line="360" w:lineRule="auto"/>
        <w:jc w:val="both"/>
        <w:rPr>
          <w:rFonts w:ascii="Times New Roman" w:hAnsi="Times New Roman" w:cs="Times New Roman"/>
          <w:bCs/>
          <w:sz w:val="24"/>
          <w:szCs w:val="24"/>
        </w:rPr>
      </w:pPr>
      <w:r w:rsidRPr="006D24F1">
        <w:rPr>
          <w:rFonts w:ascii="Times New Roman" w:hAnsi="Times New Roman" w:cs="Times New Roman"/>
          <w:bCs/>
          <w:sz w:val="24"/>
          <w:szCs w:val="24"/>
        </w:rPr>
        <w:t>As a result, we think that an insurance system that is valid only for that surgery, as opposed to general or complementary health insurance, should be established before such aesthetic surgical operations. The implementation of such an insurance system will not only minimize unfounded malpractice claims against physicians, but will also compensate patients for material and moral harm.</w:t>
      </w:r>
    </w:p>
    <w:p w14:paraId="4A416BAE" w14:textId="77777777" w:rsidR="00840E81" w:rsidRDefault="00840E81" w:rsidP="00703755">
      <w:pPr>
        <w:spacing w:before="240" w:after="240" w:line="360" w:lineRule="auto"/>
        <w:jc w:val="both"/>
        <w:rPr>
          <w:rFonts w:ascii="Times New Roman" w:hAnsi="Times New Roman" w:cs="Times New Roman"/>
          <w:b/>
          <w:sz w:val="24"/>
          <w:szCs w:val="24"/>
        </w:rPr>
      </w:pPr>
    </w:p>
    <w:p w14:paraId="4ACCD8CA" w14:textId="77777777" w:rsidR="00840E81" w:rsidRDefault="00840E81" w:rsidP="00703755">
      <w:pPr>
        <w:spacing w:before="240" w:after="240" w:line="360" w:lineRule="auto"/>
        <w:jc w:val="both"/>
        <w:rPr>
          <w:rFonts w:ascii="Times New Roman" w:hAnsi="Times New Roman" w:cs="Times New Roman"/>
          <w:b/>
          <w:sz w:val="24"/>
          <w:szCs w:val="24"/>
        </w:rPr>
      </w:pPr>
    </w:p>
    <w:p w14:paraId="0F74ED37" w14:textId="77777777" w:rsidR="00E46247" w:rsidRPr="004F11AB" w:rsidRDefault="00E46247" w:rsidP="00703755">
      <w:pPr>
        <w:spacing w:before="240" w:after="240" w:line="360" w:lineRule="auto"/>
        <w:jc w:val="both"/>
        <w:rPr>
          <w:rFonts w:ascii="Times New Roman" w:hAnsi="Times New Roman" w:cs="Times New Roman"/>
          <w:b/>
          <w:sz w:val="24"/>
          <w:szCs w:val="24"/>
        </w:rPr>
      </w:pPr>
      <w:r w:rsidRPr="004F11AB">
        <w:rPr>
          <w:rFonts w:ascii="Times New Roman" w:hAnsi="Times New Roman" w:cs="Times New Roman"/>
          <w:b/>
          <w:sz w:val="24"/>
          <w:szCs w:val="24"/>
        </w:rPr>
        <w:lastRenderedPageBreak/>
        <w:t>References</w:t>
      </w:r>
    </w:p>
    <w:p w14:paraId="13BCFDB9" w14:textId="1695E2DC" w:rsidR="00E46247" w:rsidRPr="004F11AB" w:rsidRDefault="00E46247" w:rsidP="00703755">
      <w:pPr>
        <w:pStyle w:val="ListeParagraf"/>
        <w:numPr>
          <w:ilvl w:val="0"/>
          <w:numId w:val="2"/>
        </w:numPr>
        <w:spacing w:before="240" w:after="240" w:line="360" w:lineRule="auto"/>
        <w:ind w:left="425" w:hanging="425"/>
        <w:contextualSpacing w:val="0"/>
        <w:jc w:val="both"/>
        <w:rPr>
          <w:rFonts w:ascii="Times New Roman" w:hAnsi="Times New Roman" w:cs="Times New Roman"/>
          <w:sz w:val="24"/>
          <w:szCs w:val="24"/>
        </w:rPr>
      </w:pPr>
      <w:r w:rsidRPr="004F11AB">
        <w:rPr>
          <w:rFonts w:ascii="Times New Roman" w:hAnsi="Times New Roman" w:cs="Times New Roman"/>
          <w:sz w:val="24"/>
          <w:szCs w:val="24"/>
          <w:lang w:val="pt-BR"/>
        </w:rPr>
        <w:t xml:space="preserve">Edafe O, Argyriou K, Thevasagayam MS. </w:t>
      </w:r>
      <w:r w:rsidRPr="004F11AB">
        <w:rPr>
          <w:rFonts w:ascii="Times New Roman" w:hAnsi="Times New Roman" w:cs="Times New Roman"/>
          <w:sz w:val="24"/>
          <w:szCs w:val="24"/>
        </w:rPr>
        <w:t>Outcomes and complications of incisionless otoplasty - A retrospective observational study and a review of the literature.</w:t>
      </w:r>
      <w:r w:rsidRPr="00821943">
        <w:rPr>
          <w:rFonts w:ascii="Times New Roman" w:hAnsi="Times New Roman" w:cs="Times New Roman"/>
          <w:sz w:val="24"/>
          <w:szCs w:val="24"/>
        </w:rPr>
        <w:t xml:space="preserve"> Int J Pediatr Otorhinolaryngol. </w:t>
      </w:r>
      <w:r w:rsidRPr="004F11AB">
        <w:rPr>
          <w:rFonts w:ascii="Times New Roman" w:hAnsi="Times New Roman" w:cs="Times New Roman"/>
          <w:sz w:val="24"/>
          <w:szCs w:val="24"/>
        </w:rPr>
        <w:t xml:space="preserve">2020;137:110246. </w:t>
      </w:r>
      <w:r w:rsidR="00EB1217" w:rsidRPr="00EB1217">
        <w:rPr>
          <w:rStyle w:val="Kpr"/>
          <w:rFonts w:ascii="Times New Roman" w:hAnsi="Times New Roman" w:cs="Times New Roman"/>
          <w:color w:val="auto"/>
          <w:sz w:val="24"/>
          <w:szCs w:val="24"/>
          <w:u w:val="none"/>
        </w:rPr>
        <w:t xml:space="preserve">DOI: </w:t>
      </w:r>
      <w:r w:rsidRPr="00EB1217">
        <w:rPr>
          <w:rStyle w:val="Kpr"/>
          <w:rFonts w:ascii="Times New Roman" w:hAnsi="Times New Roman" w:cs="Times New Roman"/>
          <w:color w:val="auto"/>
          <w:sz w:val="24"/>
          <w:szCs w:val="24"/>
          <w:u w:val="none"/>
        </w:rPr>
        <w:t>10.1016/j.ijporl.2020.110246</w:t>
      </w:r>
      <w:r w:rsidRPr="00EB1217">
        <w:rPr>
          <w:rFonts w:ascii="Times New Roman" w:hAnsi="Times New Roman" w:cs="Times New Roman"/>
          <w:sz w:val="24"/>
          <w:szCs w:val="24"/>
        </w:rPr>
        <w:t>. </w:t>
      </w:r>
    </w:p>
    <w:p w14:paraId="545E5229" w14:textId="155328E1" w:rsidR="00E46247" w:rsidRPr="004F11AB" w:rsidRDefault="00E46247" w:rsidP="00703755">
      <w:pPr>
        <w:pStyle w:val="ListeParagraf"/>
        <w:numPr>
          <w:ilvl w:val="0"/>
          <w:numId w:val="2"/>
        </w:numPr>
        <w:spacing w:before="240" w:after="240" w:line="360" w:lineRule="auto"/>
        <w:ind w:left="425" w:hanging="425"/>
        <w:contextualSpacing w:val="0"/>
        <w:jc w:val="both"/>
        <w:rPr>
          <w:rFonts w:ascii="Times New Roman" w:hAnsi="Times New Roman" w:cs="Times New Roman"/>
          <w:sz w:val="24"/>
          <w:szCs w:val="24"/>
        </w:rPr>
      </w:pPr>
      <w:r w:rsidRPr="004F11AB">
        <w:rPr>
          <w:rFonts w:ascii="Times New Roman" w:hAnsi="Times New Roman" w:cs="Times New Roman"/>
          <w:sz w:val="24"/>
          <w:szCs w:val="24"/>
        </w:rPr>
        <w:t xml:space="preserve">Sadhra SS, Motahariasl S, Hardwicke JT. Complications after prominent ear correction: A systematic review of the literature. </w:t>
      </w:r>
      <w:r w:rsidRPr="004F11AB">
        <w:rPr>
          <w:rFonts w:ascii="Times New Roman" w:hAnsi="Times New Roman" w:cs="Times New Roman"/>
          <w:i/>
          <w:sz w:val="24"/>
          <w:szCs w:val="24"/>
        </w:rPr>
        <w:t>J Plast Reconstr Aesthet Surg.</w:t>
      </w:r>
      <w:r w:rsidRPr="004F11AB">
        <w:rPr>
          <w:rFonts w:ascii="Times New Roman" w:hAnsi="Times New Roman" w:cs="Times New Roman"/>
          <w:sz w:val="24"/>
          <w:szCs w:val="24"/>
        </w:rPr>
        <w:t xml:space="preserve"> 2017;70(8):1083-1090. </w:t>
      </w:r>
      <w:r w:rsidR="00853A11" w:rsidRPr="00853A11">
        <w:rPr>
          <w:rStyle w:val="Kpr"/>
          <w:rFonts w:ascii="Times New Roman" w:hAnsi="Times New Roman" w:cs="Times New Roman"/>
          <w:color w:val="auto"/>
          <w:sz w:val="24"/>
          <w:szCs w:val="24"/>
          <w:u w:val="none"/>
        </w:rPr>
        <w:t xml:space="preserve">DOI: </w:t>
      </w:r>
      <w:r w:rsidR="00EB1217" w:rsidRPr="00853A11">
        <w:rPr>
          <w:rStyle w:val="Kpr"/>
          <w:rFonts w:ascii="Times New Roman" w:hAnsi="Times New Roman" w:cs="Times New Roman"/>
          <w:color w:val="auto"/>
          <w:sz w:val="24"/>
          <w:szCs w:val="24"/>
          <w:u w:val="none"/>
        </w:rPr>
        <w:t>10.1016/j.bjps.2017.05.033</w:t>
      </w:r>
      <w:r w:rsidRPr="00853A11">
        <w:rPr>
          <w:rFonts w:ascii="Times New Roman" w:hAnsi="Times New Roman" w:cs="Times New Roman"/>
          <w:sz w:val="24"/>
          <w:szCs w:val="24"/>
        </w:rPr>
        <w:t>.</w:t>
      </w:r>
    </w:p>
    <w:p w14:paraId="4182D253" w14:textId="542208D0" w:rsidR="00E46247" w:rsidRPr="004F11AB" w:rsidRDefault="00E46247" w:rsidP="00703755">
      <w:pPr>
        <w:pStyle w:val="ListeParagraf"/>
        <w:numPr>
          <w:ilvl w:val="0"/>
          <w:numId w:val="2"/>
        </w:numPr>
        <w:spacing w:before="240" w:after="240" w:line="360" w:lineRule="auto"/>
        <w:ind w:left="425" w:hanging="425"/>
        <w:contextualSpacing w:val="0"/>
        <w:jc w:val="both"/>
        <w:rPr>
          <w:rFonts w:ascii="Times New Roman" w:hAnsi="Times New Roman" w:cs="Times New Roman"/>
          <w:sz w:val="24"/>
          <w:szCs w:val="24"/>
        </w:rPr>
      </w:pPr>
      <w:r w:rsidRPr="004F11AB">
        <w:rPr>
          <w:rFonts w:ascii="Times New Roman" w:hAnsi="Times New Roman" w:cs="Times New Roman"/>
          <w:sz w:val="24"/>
          <w:szCs w:val="24"/>
        </w:rPr>
        <w:t xml:space="preserve">Gantous A, Tasman AJ, Neves JC. Management of the Prominent Ear. </w:t>
      </w:r>
      <w:r w:rsidRPr="004F11AB">
        <w:rPr>
          <w:rFonts w:ascii="Times New Roman" w:hAnsi="Times New Roman" w:cs="Times New Roman"/>
          <w:i/>
          <w:sz w:val="24"/>
          <w:szCs w:val="24"/>
        </w:rPr>
        <w:t>Facial Plast Surg Clin North Am.</w:t>
      </w:r>
      <w:r w:rsidRPr="004F11AB">
        <w:rPr>
          <w:rFonts w:ascii="Times New Roman" w:hAnsi="Times New Roman" w:cs="Times New Roman"/>
          <w:sz w:val="24"/>
          <w:szCs w:val="24"/>
        </w:rPr>
        <w:t xml:space="preserve"> 2018;26(2):181-192. </w:t>
      </w:r>
      <w:r w:rsidR="00853A11" w:rsidRPr="00853A11">
        <w:rPr>
          <w:rStyle w:val="Kpr"/>
          <w:rFonts w:ascii="Times New Roman" w:hAnsi="Times New Roman" w:cs="Times New Roman"/>
          <w:color w:val="auto"/>
          <w:sz w:val="24"/>
          <w:szCs w:val="24"/>
          <w:u w:val="none"/>
        </w:rPr>
        <w:t xml:space="preserve"> DOI:</w:t>
      </w:r>
      <w:r w:rsidRPr="00853A11">
        <w:rPr>
          <w:rStyle w:val="Kpr"/>
          <w:rFonts w:ascii="Times New Roman" w:hAnsi="Times New Roman" w:cs="Times New Roman"/>
          <w:color w:val="auto"/>
          <w:sz w:val="24"/>
          <w:szCs w:val="24"/>
          <w:u w:val="none"/>
        </w:rPr>
        <w:t>10.1016/j.fsc.2017.12.010</w:t>
      </w:r>
      <w:r w:rsidRPr="00853A11">
        <w:rPr>
          <w:rFonts w:ascii="Times New Roman" w:hAnsi="Times New Roman" w:cs="Times New Roman"/>
          <w:sz w:val="24"/>
          <w:szCs w:val="24"/>
        </w:rPr>
        <w:t>.</w:t>
      </w:r>
    </w:p>
    <w:p w14:paraId="52CB956A" w14:textId="51142142" w:rsidR="00E46247" w:rsidRPr="004F11AB" w:rsidRDefault="00E46247" w:rsidP="00703755">
      <w:pPr>
        <w:pStyle w:val="ListeParagraf"/>
        <w:numPr>
          <w:ilvl w:val="0"/>
          <w:numId w:val="2"/>
        </w:numPr>
        <w:spacing w:before="240" w:after="240" w:line="360" w:lineRule="auto"/>
        <w:ind w:left="425" w:hanging="425"/>
        <w:contextualSpacing w:val="0"/>
        <w:jc w:val="both"/>
        <w:rPr>
          <w:rFonts w:ascii="Times New Roman" w:hAnsi="Times New Roman" w:cs="Times New Roman"/>
          <w:sz w:val="24"/>
          <w:szCs w:val="24"/>
        </w:rPr>
      </w:pPr>
      <w:r w:rsidRPr="004F11AB">
        <w:rPr>
          <w:rFonts w:ascii="Times New Roman" w:hAnsi="Times New Roman" w:cs="Times New Roman"/>
          <w:sz w:val="24"/>
          <w:szCs w:val="24"/>
        </w:rPr>
        <w:t xml:space="preserve">Ullmann Y, Blazer S, Ramon Y, Blumenfeld I, Peled IJ. Early nonsurgical correction of congenital auricular deformities. </w:t>
      </w:r>
      <w:r w:rsidRPr="004F11AB">
        <w:rPr>
          <w:rFonts w:ascii="Times New Roman" w:hAnsi="Times New Roman" w:cs="Times New Roman"/>
          <w:i/>
          <w:sz w:val="24"/>
          <w:szCs w:val="24"/>
        </w:rPr>
        <w:t>Plast Reconstr Surg.</w:t>
      </w:r>
      <w:r w:rsidR="00853A11">
        <w:rPr>
          <w:rFonts w:ascii="Times New Roman" w:hAnsi="Times New Roman" w:cs="Times New Roman"/>
          <w:sz w:val="24"/>
          <w:szCs w:val="24"/>
        </w:rPr>
        <w:t xml:space="preserve"> 2002;109(3):907-13. </w:t>
      </w:r>
      <w:r w:rsidR="00853A11" w:rsidRPr="00853A11">
        <w:rPr>
          <w:rStyle w:val="Kpr"/>
          <w:rFonts w:ascii="Times New Roman" w:hAnsi="Times New Roman" w:cs="Times New Roman"/>
          <w:color w:val="auto"/>
          <w:sz w:val="24"/>
          <w:szCs w:val="24"/>
          <w:u w:val="none"/>
        </w:rPr>
        <w:t>DOI:</w:t>
      </w:r>
      <w:r w:rsidR="00853A11">
        <w:rPr>
          <w:rStyle w:val="Kpr"/>
          <w:rFonts w:ascii="Times New Roman" w:hAnsi="Times New Roman" w:cs="Times New Roman"/>
          <w:color w:val="auto"/>
          <w:sz w:val="24"/>
          <w:szCs w:val="24"/>
          <w:u w:val="none"/>
        </w:rPr>
        <w:t xml:space="preserve"> </w:t>
      </w:r>
      <w:r w:rsidRPr="00853A11">
        <w:rPr>
          <w:rStyle w:val="Kpr"/>
          <w:rFonts w:ascii="Times New Roman" w:hAnsi="Times New Roman" w:cs="Times New Roman"/>
          <w:color w:val="auto"/>
          <w:sz w:val="24"/>
          <w:szCs w:val="24"/>
          <w:u w:val="none"/>
        </w:rPr>
        <w:t>10.1097/00006534-200203000-00013</w:t>
      </w:r>
      <w:r w:rsidRPr="00853A11">
        <w:rPr>
          <w:rFonts w:ascii="Times New Roman" w:hAnsi="Times New Roman" w:cs="Times New Roman"/>
          <w:sz w:val="24"/>
          <w:szCs w:val="24"/>
        </w:rPr>
        <w:t>.</w:t>
      </w:r>
    </w:p>
    <w:p w14:paraId="429BD04E" w14:textId="55D9F315" w:rsidR="00EB1217" w:rsidRPr="004F11AB" w:rsidRDefault="00EB1217" w:rsidP="00703755">
      <w:pPr>
        <w:pStyle w:val="ListeParagraf"/>
        <w:numPr>
          <w:ilvl w:val="0"/>
          <w:numId w:val="2"/>
        </w:numPr>
        <w:spacing w:before="240" w:after="240" w:line="360" w:lineRule="auto"/>
        <w:ind w:left="425" w:hanging="425"/>
        <w:contextualSpacing w:val="0"/>
        <w:jc w:val="both"/>
        <w:rPr>
          <w:rFonts w:ascii="Times New Roman" w:hAnsi="Times New Roman" w:cs="Times New Roman"/>
          <w:sz w:val="24"/>
          <w:szCs w:val="24"/>
        </w:rPr>
      </w:pPr>
      <w:r w:rsidRPr="004F11AB">
        <w:rPr>
          <w:rFonts w:ascii="Times New Roman" w:hAnsi="Times New Roman" w:cs="Times New Roman"/>
          <w:sz w:val="24"/>
          <w:szCs w:val="24"/>
        </w:rPr>
        <w:t xml:space="preserve">Sands NB, Adamson PA. Pediatric esthetic otoplasty. </w:t>
      </w:r>
      <w:r w:rsidRPr="004F11AB">
        <w:rPr>
          <w:rFonts w:ascii="Times New Roman" w:hAnsi="Times New Roman" w:cs="Times New Roman"/>
          <w:i/>
          <w:iCs/>
          <w:sz w:val="24"/>
          <w:szCs w:val="24"/>
        </w:rPr>
        <w:t xml:space="preserve">Facial Plast Surg Clin North Am. </w:t>
      </w:r>
      <w:r w:rsidRPr="004F11AB">
        <w:rPr>
          <w:rFonts w:ascii="Times New Roman" w:hAnsi="Times New Roman" w:cs="Times New Roman"/>
          <w:sz w:val="24"/>
          <w:szCs w:val="24"/>
        </w:rPr>
        <w:t>2014;22(4):611-21.</w:t>
      </w:r>
      <w:r w:rsidRPr="00853A11">
        <w:rPr>
          <w:rFonts w:ascii="Times New Roman" w:hAnsi="Times New Roman" w:cs="Times New Roman"/>
          <w:sz w:val="24"/>
          <w:szCs w:val="24"/>
        </w:rPr>
        <w:t xml:space="preserve"> </w:t>
      </w:r>
      <w:r w:rsidR="00853A11" w:rsidRPr="00853A11">
        <w:rPr>
          <w:rStyle w:val="Kpr"/>
          <w:rFonts w:ascii="Times New Roman" w:hAnsi="Times New Roman" w:cs="Times New Roman"/>
          <w:color w:val="auto"/>
          <w:sz w:val="24"/>
          <w:szCs w:val="24"/>
          <w:u w:val="none"/>
        </w:rPr>
        <w:t xml:space="preserve"> DOI: </w:t>
      </w:r>
      <w:r w:rsidRPr="00853A11">
        <w:rPr>
          <w:rStyle w:val="Kpr"/>
          <w:rFonts w:ascii="Times New Roman" w:hAnsi="Times New Roman" w:cs="Times New Roman"/>
          <w:color w:val="auto"/>
          <w:sz w:val="24"/>
          <w:szCs w:val="24"/>
          <w:u w:val="none"/>
        </w:rPr>
        <w:t>10.1016/j.fsc.2014.07.008</w:t>
      </w:r>
      <w:r w:rsidRPr="00853A11">
        <w:rPr>
          <w:rFonts w:ascii="Times New Roman" w:hAnsi="Times New Roman" w:cs="Times New Roman"/>
          <w:sz w:val="24"/>
          <w:szCs w:val="24"/>
        </w:rPr>
        <w:t>. </w:t>
      </w:r>
    </w:p>
    <w:p w14:paraId="7F8D2589" w14:textId="78C310F1" w:rsidR="00821943" w:rsidRDefault="00EB1217" w:rsidP="00703755">
      <w:pPr>
        <w:pStyle w:val="ListeParagraf"/>
        <w:numPr>
          <w:ilvl w:val="0"/>
          <w:numId w:val="2"/>
        </w:numPr>
        <w:spacing w:before="240" w:after="240" w:line="360" w:lineRule="auto"/>
        <w:ind w:left="425" w:hanging="425"/>
        <w:contextualSpacing w:val="0"/>
        <w:jc w:val="both"/>
        <w:rPr>
          <w:rFonts w:ascii="Times New Roman" w:hAnsi="Times New Roman" w:cs="Times New Roman"/>
          <w:sz w:val="24"/>
          <w:szCs w:val="24"/>
        </w:rPr>
      </w:pPr>
      <w:r w:rsidRPr="004F11AB">
        <w:rPr>
          <w:rFonts w:ascii="Times New Roman" w:hAnsi="Times New Roman" w:cs="Times New Roman"/>
          <w:sz w:val="24"/>
          <w:szCs w:val="24"/>
        </w:rPr>
        <w:t xml:space="preserve">Jumper N, Paus R, Bayat A. Functional histopathology of keloid disease. </w:t>
      </w:r>
      <w:r w:rsidRPr="004F11AB">
        <w:rPr>
          <w:rFonts w:ascii="Times New Roman" w:hAnsi="Times New Roman" w:cs="Times New Roman"/>
          <w:i/>
          <w:iCs/>
          <w:sz w:val="24"/>
          <w:szCs w:val="24"/>
        </w:rPr>
        <w:t>Histol Histopathol.</w:t>
      </w:r>
      <w:r w:rsidRPr="004F11AB">
        <w:rPr>
          <w:rFonts w:ascii="Times New Roman" w:hAnsi="Times New Roman" w:cs="Times New Roman"/>
          <w:sz w:val="24"/>
          <w:szCs w:val="24"/>
        </w:rPr>
        <w:t xml:space="preserve"> 2015;30(9):1033-57. </w:t>
      </w:r>
      <w:r w:rsidR="00853A11" w:rsidRPr="00853A11">
        <w:rPr>
          <w:rStyle w:val="Kpr"/>
          <w:rFonts w:ascii="Times New Roman" w:hAnsi="Times New Roman" w:cs="Times New Roman"/>
          <w:color w:val="auto"/>
          <w:sz w:val="24"/>
          <w:szCs w:val="24"/>
          <w:u w:val="none"/>
        </w:rPr>
        <w:t xml:space="preserve"> DOI: 10.14670/HH-11-624</w:t>
      </w:r>
      <w:r w:rsidRPr="004F11AB">
        <w:rPr>
          <w:rFonts w:ascii="Times New Roman" w:hAnsi="Times New Roman" w:cs="Times New Roman"/>
          <w:sz w:val="24"/>
          <w:szCs w:val="24"/>
        </w:rPr>
        <w:t>.</w:t>
      </w:r>
    </w:p>
    <w:p w14:paraId="66EECA5F" w14:textId="29260A0F" w:rsidR="00821943" w:rsidRDefault="00821943" w:rsidP="00703755">
      <w:pPr>
        <w:pStyle w:val="ListeParagraf"/>
        <w:numPr>
          <w:ilvl w:val="0"/>
          <w:numId w:val="2"/>
        </w:numPr>
        <w:spacing w:before="240" w:after="240" w:line="360" w:lineRule="auto"/>
        <w:ind w:left="425" w:hanging="425"/>
        <w:contextualSpacing w:val="0"/>
        <w:jc w:val="both"/>
        <w:rPr>
          <w:rFonts w:ascii="Times New Roman" w:hAnsi="Times New Roman" w:cs="Times New Roman"/>
          <w:sz w:val="24"/>
          <w:szCs w:val="24"/>
        </w:rPr>
      </w:pPr>
      <w:r w:rsidRPr="00821943">
        <w:rPr>
          <w:rFonts w:ascii="Times New Roman" w:hAnsi="Times New Roman" w:cs="Times New Roman"/>
          <w:sz w:val="24"/>
          <w:szCs w:val="24"/>
        </w:rPr>
        <w:t>Moffett P, Moore G. The standard of care: legal history and definitions: the bad and good news. West J Emerg Med. 2011;12(1):109-12.</w:t>
      </w:r>
    </w:p>
    <w:p w14:paraId="1E29CE79" w14:textId="77777777" w:rsidR="00840E81" w:rsidRDefault="00821943" w:rsidP="00840E81">
      <w:pPr>
        <w:pStyle w:val="ListeParagraf"/>
        <w:numPr>
          <w:ilvl w:val="0"/>
          <w:numId w:val="2"/>
        </w:numPr>
        <w:spacing w:before="240" w:after="240" w:line="360" w:lineRule="auto"/>
        <w:ind w:left="425" w:hanging="425"/>
        <w:contextualSpacing w:val="0"/>
        <w:jc w:val="both"/>
        <w:rPr>
          <w:rFonts w:ascii="Times New Roman" w:hAnsi="Times New Roman" w:cs="Times New Roman"/>
          <w:sz w:val="24"/>
          <w:szCs w:val="24"/>
        </w:rPr>
      </w:pPr>
      <w:r w:rsidRPr="004F11AB">
        <w:rPr>
          <w:rFonts w:ascii="Times New Roman" w:hAnsi="Times New Roman" w:cs="Times New Roman"/>
          <w:sz w:val="24"/>
          <w:szCs w:val="24"/>
        </w:rPr>
        <w:t xml:space="preserve">Uluçay T, Dizdar MG, Yavuz MS, Aşirdizer M. The importance of medico-legal evaluation in a case with intraabdominal gossypiboma. </w:t>
      </w:r>
      <w:r w:rsidRPr="004F11AB">
        <w:rPr>
          <w:rFonts w:ascii="Times New Roman" w:hAnsi="Times New Roman" w:cs="Times New Roman"/>
          <w:i/>
          <w:iCs/>
          <w:sz w:val="24"/>
          <w:szCs w:val="24"/>
        </w:rPr>
        <w:t>Forensic Sci Int.</w:t>
      </w:r>
      <w:r w:rsidRPr="004F11AB">
        <w:rPr>
          <w:rFonts w:ascii="Times New Roman" w:hAnsi="Times New Roman" w:cs="Times New Roman"/>
          <w:sz w:val="24"/>
          <w:szCs w:val="24"/>
        </w:rPr>
        <w:t xml:space="preserve"> 2010;198(1-3):e15-8. </w:t>
      </w:r>
      <w:r w:rsidR="001720B0" w:rsidRPr="001720B0">
        <w:rPr>
          <w:rStyle w:val="Kpr"/>
          <w:rFonts w:ascii="Times New Roman" w:hAnsi="Times New Roman" w:cs="Times New Roman"/>
          <w:color w:val="auto"/>
          <w:sz w:val="24"/>
          <w:szCs w:val="24"/>
          <w:u w:val="none"/>
        </w:rPr>
        <w:t xml:space="preserve"> DOI: </w:t>
      </w:r>
      <w:r w:rsidR="00853A11" w:rsidRPr="001720B0">
        <w:rPr>
          <w:rStyle w:val="Kpr"/>
          <w:rFonts w:ascii="Times New Roman" w:hAnsi="Times New Roman" w:cs="Times New Roman"/>
          <w:color w:val="auto"/>
          <w:sz w:val="24"/>
          <w:szCs w:val="24"/>
          <w:u w:val="none"/>
        </w:rPr>
        <w:t>10.1016/j.forsciint.2010.01.013</w:t>
      </w:r>
      <w:r w:rsidRPr="004F11AB">
        <w:rPr>
          <w:rFonts w:ascii="Times New Roman" w:hAnsi="Times New Roman" w:cs="Times New Roman"/>
          <w:sz w:val="24"/>
          <w:szCs w:val="24"/>
        </w:rPr>
        <w:t>.</w:t>
      </w:r>
    </w:p>
    <w:p w14:paraId="548D59FC" w14:textId="44E2C236" w:rsidR="009C5586" w:rsidRPr="00840E81" w:rsidRDefault="00241309" w:rsidP="00840E81">
      <w:pPr>
        <w:pStyle w:val="ListeParagraf"/>
        <w:numPr>
          <w:ilvl w:val="0"/>
          <w:numId w:val="2"/>
        </w:numPr>
        <w:spacing w:before="240" w:after="240" w:line="360" w:lineRule="auto"/>
        <w:ind w:left="425" w:hanging="425"/>
        <w:contextualSpacing w:val="0"/>
        <w:jc w:val="both"/>
        <w:rPr>
          <w:rFonts w:ascii="Times New Roman" w:hAnsi="Times New Roman" w:cs="Times New Roman"/>
          <w:sz w:val="24"/>
          <w:szCs w:val="24"/>
        </w:rPr>
      </w:pPr>
      <w:r w:rsidRPr="00840E81">
        <w:rPr>
          <w:rFonts w:ascii="Times New Roman" w:hAnsi="Times New Roman" w:cs="Times New Roman"/>
          <w:sz w:val="24"/>
          <w:szCs w:val="24"/>
        </w:rPr>
        <w:t>Kurt MG</w:t>
      </w:r>
      <w:r w:rsidR="00821943" w:rsidRPr="00840E81">
        <w:rPr>
          <w:rFonts w:ascii="Times New Roman" w:hAnsi="Times New Roman" w:cs="Times New Roman"/>
          <w:sz w:val="24"/>
          <w:szCs w:val="24"/>
        </w:rPr>
        <w:t xml:space="preserve">. </w:t>
      </w:r>
      <w:r w:rsidRPr="00840E81">
        <w:rPr>
          <w:rFonts w:ascii="Times New Roman" w:hAnsi="Times New Roman" w:cs="Times New Roman"/>
          <w:sz w:val="24"/>
          <w:szCs w:val="24"/>
        </w:rPr>
        <w:t>Estetik müdahaleler için kurulan sözleşmelerde cerrahın yükümlülükleri [Obligations of the surgeon in contracts established for aesthetic interventions]. Ankara Barosu Dergisi. 2020;2: 101-133. DOI: 10.30915/abd.769360 (Turkish)</w:t>
      </w:r>
    </w:p>
    <w:sectPr w:rsidR="009C5586" w:rsidRPr="00840E81" w:rsidSect="00194610">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CA765" w14:textId="77777777" w:rsidR="004D009E" w:rsidRDefault="004D009E" w:rsidP="00F94D9F">
      <w:pPr>
        <w:spacing w:after="0" w:line="240" w:lineRule="auto"/>
      </w:pPr>
      <w:r>
        <w:separator/>
      </w:r>
    </w:p>
  </w:endnote>
  <w:endnote w:type="continuationSeparator" w:id="0">
    <w:p w14:paraId="636BFD1D" w14:textId="77777777" w:rsidR="004D009E" w:rsidRDefault="004D009E" w:rsidP="00F9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939237"/>
      <w:docPartObj>
        <w:docPartGallery w:val="Page Numbers (Bottom of Page)"/>
        <w:docPartUnique/>
      </w:docPartObj>
    </w:sdtPr>
    <w:sdtEndPr/>
    <w:sdtContent>
      <w:p w14:paraId="39BFE207" w14:textId="2063CF0A" w:rsidR="00F94D9F" w:rsidRDefault="00F94D9F">
        <w:pPr>
          <w:pStyle w:val="Altbilgi"/>
          <w:jc w:val="center"/>
        </w:pPr>
        <w:r>
          <w:fldChar w:fldCharType="begin"/>
        </w:r>
        <w:r>
          <w:instrText>PAGE   \* MERGEFORMAT</w:instrText>
        </w:r>
        <w:r>
          <w:fldChar w:fldCharType="separate"/>
        </w:r>
        <w:r w:rsidR="0088400B" w:rsidRPr="0088400B">
          <w:rPr>
            <w:noProof/>
            <w:lang w:val="tr-TR"/>
          </w:rPr>
          <w:t>2</w:t>
        </w:r>
        <w:r>
          <w:fldChar w:fldCharType="end"/>
        </w:r>
      </w:p>
    </w:sdtContent>
  </w:sdt>
  <w:p w14:paraId="186557D8" w14:textId="77777777" w:rsidR="00F94D9F" w:rsidRDefault="00F94D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F3A0" w14:textId="77777777" w:rsidR="004D009E" w:rsidRDefault="004D009E" w:rsidP="00F94D9F">
      <w:pPr>
        <w:spacing w:after="0" w:line="240" w:lineRule="auto"/>
      </w:pPr>
      <w:r>
        <w:separator/>
      </w:r>
    </w:p>
  </w:footnote>
  <w:footnote w:type="continuationSeparator" w:id="0">
    <w:p w14:paraId="319B2C9B" w14:textId="77777777" w:rsidR="004D009E" w:rsidRDefault="004D009E" w:rsidP="00F94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E69"/>
    <w:multiLevelType w:val="hybridMultilevel"/>
    <w:tmpl w:val="96D87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965AEE"/>
    <w:multiLevelType w:val="hybridMultilevel"/>
    <w:tmpl w:val="3AEE2358"/>
    <w:lvl w:ilvl="0" w:tplc="4B2080F0">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C9"/>
    <w:rsid w:val="0001513A"/>
    <w:rsid w:val="0001530C"/>
    <w:rsid w:val="00021C7C"/>
    <w:rsid w:val="000253B8"/>
    <w:rsid w:val="00045488"/>
    <w:rsid w:val="00063868"/>
    <w:rsid w:val="000727FE"/>
    <w:rsid w:val="00074173"/>
    <w:rsid w:val="00094E0E"/>
    <w:rsid w:val="000956B2"/>
    <w:rsid w:val="000A1856"/>
    <w:rsid w:val="000A6572"/>
    <w:rsid w:val="000B1B0A"/>
    <w:rsid w:val="000B37D4"/>
    <w:rsid w:val="000C7164"/>
    <w:rsid w:val="000E0ABD"/>
    <w:rsid w:val="000F5BC9"/>
    <w:rsid w:val="000F6BF5"/>
    <w:rsid w:val="001148DF"/>
    <w:rsid w:val="00114F04"/>
    <w:rsid w:val="00133484"/>
    <w:rsid w:val="001543F7"/>
    <w:rsid w:val="00160262"/>
    <w:rsid w:val="00161F48"/>
    <w:rsid w:val="001720B0"/>
    <w:rsid w:val="001763C4"/>
    <w:rsid w:val="00194610"/>
    <w:rsid w:val="001A69B9"/>
    <w:rsid w:val="001B7C04"/>
    <w:rsid w:val="001C33C9"/>
    <w:rsid w:val="002167B7"/>
    <w:rsid w:val="00241309"/>
    <w:rsid w:val="00241DA1"/>
    <w:rsid w:val="002423D1"/>
    <w:rsid w:val="00263A7E"/>
    <w:rsid w:val="002943B5"/>
    <w:rsid w:val="002B2063"/>
    <w:rsid w:val="002C59C5"/>
    <w:rsid w:val="00335034"/>
    <w:rsid w:val="003446ED"/>
    <w:rsid w:val="003730B4"/>
    <w:rsid w:val="00394A06"/>
    <w:rsid w:val="003A6924"/>
    <w:rsid w:val="003F6495"/>
    <w:rsid w:val="0040475E"/>
    <w:rsid w:val="004061B5"/>
    <w:rsid w:val="00422E27"/>
    <w:rsid w:val="00437134"/>
    <w:rsid w:val="00450594"/>
    <w:rsid w:val="004A3AEC"/>
    <w:rsid w:val="004B5FB9"/>
    <w:rsid w:val="004C35B9"/>
    <w:rsid w:val="004C69A6"/>
    <w:rsid w:val="004D009E"/>
    <w:rsid w:val="004D47FD"/>
    <w:rsid w:val="004F11AB"/>
    <w:rsid w:val="005378A4"/>
    <w:rsid w:val="00555A86"/>
    <w:rsid w:val="00591D06"/>
    <w:rsid w:val="005A5189"/>
    <w:rsid w:val="005C44E3"/>
    <w:rsid w:val="005E3103"/>
    <w:rsid w:val="005E60D2"/>
    <w:rsid w:val="005E7B5E"/>
    <w:rsid w:val="005F22BF"/>
    <w:rsid w:val="006020BD"/>
    <w:rsid w:val="00604D8D"/>
    <w:rsid w:val="006241F8"/>
    <w:rsid w:val="00626523"/>
    <w:rsid w:val="0064187F"/>
    <w:rsid w:val="00654BEF"/>
    <w:rsid w:val="006662D6"/>
    <w:rsid w:val="006814AC"/>
    <w:rsid w:val="006A45EC"/>
    <w:rsid w:val="006D24F1"/>
    <w:rsid w:val="006F197A"/>
    <w:rsid w:val="00703135"/>
    <w:rsid w:val="00703755"/>
    <w:rsid w:val="007259D8"/>
    <w:rsid w:val="007310DD"/>
    <w:rsid w:val="00741C96"/>
    <w:rsid w:val="007555BF"/>
    <w:rsid w:val="00764511"/>
    <w:rsid w:val="00765EE4"/>
    <w:rsid w:val="00775E2B"/>
    <w:rsid w:val="00787AFE"/>
    <w:rsid w:val="007D169B"/>
    <w:rsid w:val="007E6B8E"/>
    <w:rsid w:val="007F3C19"/>
    <w:rsid w:val="008072BC"/>
    <w:rsid w:val="00821943"/>
    <w:rsid w:val="00840E81"/>
    <w:rsid w:val="00853A11"/>
    <w:rsid w:val="00863DD7"/>
    <w:rsid w:val="0087233E"/>
    <w:rsid w:val="00881DB2"/>
    <w:rsid w:val="0088400B"/>
    <w:rsid w:val="0088433D"/>
    <w:rsid w:val="00895C01"/>
    <w:rsid w:val="008C7941"/>
    <w:rsid w:val="00907935"/>
    <w:rsid w:val="00917565"/>
    <w:rsid w:val="0094741B"/>
    <w:rsid w:val="00947555"/>
    <w:rsid w:val="009717D1"/>
    <w:rsid w:val="00984A44"/>
    <w:rsid w:val="009875EA"/>
    <w:rsid w:val="009A32DC"/>
    <w:rsid w:val="009C5586"/>
    <w:rsid w:val="009C6731"/>
    <w:rsid w:val="009C70AB"/>
    <w:rsid w:val="009E0724"/>
    <w:rsid w:val="00A056B1"/>
    <w:rsid w:val="00A15E27"/>
    <w:rsid w:val="00A33197"/>
    <w:rsid w:val="00A37F27"/>
    <w:rsid w:val="00A40DDF"/>
    <w:rsid w:val="00A51F0D"/>
    <w:rsid w:val="00A7240B"/>
    <w:rsid w:val="00AB0151"/>
    <w:rsid w:val="00AE315D"/>
    <w:rsid w:val="00AF29CA"/>
    <w:rsid w:val="00B25ACB"/>
    <w:rsid w:val="00B41B15"/>
    <w:rsid w:val="00B81DB1"/>
    <w:rsid w:val="00BE6EEC"/>
    <w:rsid w:val="00C06FD6"/>
    <w:rsid w:val="00C76CB0"/>
    <w:rsid w:val="00C84FE0"/>
    <w:rsid w:val="00CB509D"/>
    <w:rsid w:val="00CE4738"/>
    <w:rsid w:val="00CE7CD6"/>
    <w:rsid w:val="00CF161E"/>
    <w:rsid w:val="00D041D5"/>
    <w:rsid w:val="00D13F7C"/>
    <w:rsid w:val="00D14571"/>
    <w:rsid w:val="00D2709C"/>
    <w:rsid w:val="00D40CE2"/>
    <w:rsid w:val="00D47047"/>
    <w:rsid w:val="00D619B6"/>
    <w:rsid w:val="00D72E9A"/>
    <w:rsid w:val="00D852AF"/>
    <w:rsid w:val="00D928A3"/>
    <w:rsid w:val="00D93E64"/>
    <w:rsid w:val="00DB2FE4"/>
    <w:rsid w:val="00DB537E"/>
    <w:rsid w:val="00DB56BA"/>
    <w:rsid w:val="00E007C1"/>
    <w:rsid w:val="00E26A1D"/>
    <w:rsid w:val="00E32925"/>
    <w:rsid w:val="00E33436"/>
    <w:rsid w:val="00E46247"/>
    <w:rsid w:val="00E538D7"/>
    <w:rsid w:val="00E55919"/>
    <w:rsid w:val="00E5667E"/>
    <w:rsid w:val="00E927AE"/>
    <w:rsid w:val="00E9595F"/>
    <w:rsid w:val="00EA5FCF"/>
    <w:rsid w:val="00EB1217"/>
    <w:rsid w:val="00EB5313"/>
    <w:rsid w:val="00EB5813"/>
    <w:rsid w:val="00ED2A88"/>
    <w:rsid w:val="00EE6431"/>
    <w:rsid w:val="00F26539"/>
    <w:rsid w:val="00F26D2A"/>
    <w:rsid w:val="00F94D9F"/>
    <w:rsid w:val="00FA0DA1"/>
    <w:rsid w:val="00FB18C6"/>
    <w:rsid w:val="00FB288B"/>
    <w:rsid w:val="00FC43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F072"/>
  <w15:chartTrackingRefBased/>
  <w15:docId w15:val="{49B71FE5-672B-4246-A2E6-C9C33A13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47"/>
    <w:rPr>
      <w:lang w:val="en-US"/>
    </w:rPr>
  </w:style>
  <w:style w:type="paragraph" w:styleId="Balk1">
    <w:name w:val="heading 1"/>
    <w:basedOn w:val="Normal"/>
    <w:next w:val="Normal"/>
    <w:link w:val="Balk1Char"/>
    <w:uiPriority w:val="9"/>
    <w:qFormat/>
    <w:rsid w:val="00984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6EEC"/>
    <w:pPr>
      <w:ind w:left="720"/>
      <w:contextualSpacing/>
    </w:pPr>
  </w:style>
  <w:style w:type="character" w:styleId="Kpr">
    <w:name w:val="Hyperlink"/>
    <w:basedOn w:val="VarsaylanParagrafYazTipi"/>
    <w:uiPriority w:val="99"/>
    <w:unhideWhenUsed/>
    <w:rsid w:val="000C7164"/>
    <w:rPr>
      <w:color w:val="0563C1" w:themeColor="hyperlink"/>
      <w:u w:val="single"/>
    </w:rPr>
  </w:style>
  <w:style w:type="character" w:customStyle="1" w:styleId="zmlenmeyenBahsetme1">
    <w:name w:val="Çözümlenmeyen Bahsetme1"/>
    <w:basedOn w:val="VarsaylanParagrafYazTipi"/>
    <w:uiPriority w:val="99"/>
    <w:semiHidden/>
    <w:unhideWhenUsed/>
    <w:rsid w:val="000C7164"/>
    <w:rPr>
      <w:color w:val="605E5C"/>
      <w:shd w:val="clear" w:color="auto" w:fill="E1DFDD"/>
    </w:rPr>
  </w:style>
  <w:style w:type="paragraph" w:styleId="stbilgi">
    <w:name w:val="header"/>
    <w:basedOn w:val="Normal"/>
    <w:link w:val="stbilgiChar"/>
    <w:uiPriority w:val="99"/>
    <w:unhideWhenUsed/>
    <w:rsid w:val="00F94D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4D9F"/>
    <w:rPr>
      <w:lang w:val="en-US"/>
    </w:rPr>
  </w:style>
  <w:style w:type="paragraph" w:styleId="Altbilgi">
    <w:name w:val="footer"/>
    <w:basedOn w:val="Normal"/>
    <w:link w:val="AltbilgiChar"/>
    <w:uiPriority w:val="99"/>
    <w:unhideWhenUsed/>
    <w:rsid w:val="00F94D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4D9F"/>
    <w:rPr>
      <w:lang w:val="en-US"/>
    </w:rPr>
  </w:style>
  <w:style w:type="character" w:customStyle="1" w:styleId="Balk1Char">
    <w:name w:val="Başlık 1 Char"/>
    <w:basedOn w:val="VarsaylanParagrafYazTipi"/>
    <w:link w:val="Balk1"/>
    <w:uiPriority w:val="9"/>
    <w:rsid w:val="00984A44"/>
    <w:rPr>
      <w:rFonts w:asciiTheme="majorHAnsi" w:eastAsiaTheme="majorEastAsia" w:hAnsiTheme="majorHAnsi" w:cstheme="majorBidi"/>
      <w:color w:val="2E74B5" w:themeColor="accent1" w:themeShade="BF"/>
      <w:sz w:val="32"/>
      <w:szCs w:val="32"/>
      <w:lang w:val="en-US"/>
    </w:rPr>
  </w:style>
  <w:style w:type="table" w:styleId="TabloKlavuzu">
    <w:name w:val="Table Grid"/>
    <w:basedOn w:val="NormalTablo"/>
    <w:uiPriority w:val="39"/>
    <w:rsid w:val="00D1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0983">
      <w:bodyDiv w:val="1"/>
      <w:marLeft w:val="0"/>
      <w:marRight w:val="0"/>
      <w:marTop w:val="0"/>
      <w:marBottom w:val="0"/>
      <w:divBdr>
        <w:top w:val="none" w:sz="0" w:space="0" w:color="auto"/>
        <w:left w:val="none" w:sz="0" w:space="0" w:color="auto"/>
        <w:bottom w:val="none" w:sz="0" w:space="0" w:color="auto"/>
        <w:right w:val="none" w:sz="0" w:space="0" w:color="auto"/>
      </w:divBdr>
    </w:div>
    <w:div w:id="352610786">
      <w:bodyDiv w:val="1"/>
      <w:marLeft w:val="0"/>
      <w:marRight w:val="0"/>
      <w:marTop w:val="0"/>
      <w:marBottom w:val="0"/>
      <w:divBdr>
        <w:top w:val="none" w:sz="0" w:space="0" w:color="auto"/>
        <w:left w:val="none" w:sz="0" w:space="0" w:color="auto"/>
        <w:bottom w:val="none" w:sz="0" w:space="0" w:color="auto"/>
        <w:right w:val="none" w:sz="0" w:space="0" w:color="auto"/>
      </w:divBdr>
    </w:div>
    <w:div w:id="845292857">
      <w:bodyDiv w:val="1"/>
      <w:marLeft w:val="0"/>
      <w:marRight w:val="0"/>
      <w:marTop w:val="0"/>
      <w:marBottom w:val="0"/>
      <w:divBdr>
        <w:top w:val="none" w:sz="0" w:space="0" w:color="auto"/>
        <w:left w:val="none" w:sz="0" w:space="0" w:color="auto"/>
        <w:bottom w:val="none" w:sz="0" w:space="0" w:color="auto"/>
        <w:right w:val="none" w:sz="0" w:space="0" w:color="auto"/>
      </w:divBdr>
    </w:div>
    <w:div w:id="11935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si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ser23@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hyperlink" Target="mailto:masirdizer@yahoo.com" TargetMode="External"/><Relationship Id="rId4" Type="http://schemas.openxmlformats.org/officeDocument/2006/relationships/webSettings" Target="webSettings.xml"/><Relationship Id="rId9" Type="http://schemas.openxmlformats.org/officeDocument/2006/relationships/hyperlink" Target="mailto:masirdizer@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9697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Mahmut ASIRDIZER</cp:lastModifiedBy>
  <cp:revision>2</cp:revision>
  <dcterms:created xsi:type="dcterms:W3CDTF">2023-04-25T12:12:00Z</dcterms:created>
  <dcterms:modified xsi:type="dcterms:W3CDTF">2023-04-25T12:12:00Z</dcterms:modified>
</cp:coreProperties>
</file>